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ABFA8" w14:textId="52011458" w:rsidR="008E20BA" w:rsidRPr="00E04C78" w:rsidRDefault="008541D1" w:rsidP="008E20BA">
      <w:pPr>
        <w:overflowPunct w:val="0"/>
        <w:autoSpaceDE w:val="0"/>
        <w:autoSpaceDN w:val="0"/>
        <w:adjustRightInd w:val="0"/>
        <w:spacing w:after="0" w:line="240" w:lineRule="auto"/>
        <w:textAlignment w:val="baseline"/>
        <w:rPr>
          <w:rFonts w:ascii="Poppins" w:eastAsia="Times New Roman" w:hAnsi="Poppins" w:cs="Poppins"/>
          <w:lang w:val="en-US" w:eastAsia="en-GB"/>
        </w:rPr>
      </w:pPr>
      <w:r w:rsidRPr="00E04C78">
        <w:rPr>
          <w:rFonts w:ascii="Poppins" w:eastAsia="Times New Roman" w:hAnsi="Poppins" w:cs="Poppins"/>
          <w:noProof/>
          <w:lang w:val="en-US" w:eastAsia="en-GB"/>
        </w:rPr>
        <w:drawing>
          <wp:anchor distT="0" distB="0" distL="114300" distR="114300" simplePos="0" relativeHeight="251658240" behindDoc="0" locked="0" layoutInCell="1" allowOverlap="1" wp14:anchorId="0E7652C2" wp14:editId="0C63DFB9">
            <wp:simplePos x="0" y="0"/>
            <wp:positionH relativeFrom="column">
              <wp:posOffset>-180975</wp:posOffset>
            </wp:positionH>
            <wp:positionV relativeFrom="paragraph">
              <wp:posOffset>-558800</wp:posOffset>
            </wp:positionV>
            <wp:extent cx="1895475" cy="577976"/>
            <wp:effectExtent l="0" t="0" r="0" b="0"/>
            <wp:wrapNone/>
            <wp:docPr id="117469833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698331" name="Picture 1" descr="A blue text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95475" cy="577976"/>
                    </a:xfrm>
                    <a:prstGeom prst="rect">
                      <a:avLst/>
                    </a:prstGeom>
                  </pic:spPr>
                </pic:pic>
              </a:graphicData>
            </a:graphic>
            <wp14:sizeRelH relativeFrom="margin">
              <wp14:pctWidth>0</wp14:pctWidth>
            </wp14:sizeRelH>
            <wp14:sizeRelV relativeFrom="margin">
              <wp14:pctHeight>0</wp14:pctHeight>
            </wp14:sizeRelV>
          </wp:anchor>
        </w:drawing>
      </w:r>
    </w:p>
    <w:p w14:paraId="2FDB5CE8" w14:textId="77777777" w:rsidR="008541D1" w:rsidRPr="00E04C78" w:rsidRDefault="008541D1" w:rsidP="008541D1">
      <w:pPr>
        <w:jc w:val="center"/>
        <w:rPr>
          <w:rFonts w:ascii="Poppins" w:hAnsi="Poppins" w:cs="Poppins"/>
          <w:b/>
        </w:rPr>
      </w:pPr>
      <w:r w:rsidRPr="00E04C78">
        <w:rPr>
          <w:rFonts w:ascii="Poppins" w:hAnsi="Poppins" w:cs="Poppins"/>
          <w:b/>
        </w:rPr>
        <w:t>GIRLGUIDING ROYAL BERKSHIRE COUNTY</w:t>
      </w:r>
    </w:p>
    <w:p w14:paraId="157ABFA9" w14:textId="5E52A7B0" w:rsidR="00CE77CB" w:rsidRPr="00E04C78" w:rsidRDefault="0019582E" w:rsidP="008E20BA">
      <w:pPr>
        <w:jc w:val="center"/>
        <w:rPr>
          <w:rFonts w:ascii="Poppins" w:hAnsi="Poppins" w:cs="Poppins"/>
          <w:b/>
        </w:rPr>
      </w:pPr>
      <w:r w:rsidRPr="00E04C78">
        <w:rPr>
          <w:rFonts w:ascii="Poppins" w:hAnsi="Poppins" w:cs="Poppins"/>
          <w:b/>
        </w:rPr>
        <w:t>FINANCE POLICY</w:t>
      </w:r>
    </w:p>
    <w:p w14:paraId="157ABFAB" w14:textId="77777777" w:rsidR="0019582E" w:rsidRPr="00E04C78" w:rsidRDefault="0019582E" w:rsidP="0019582E">
      <w:pPr>
        <w:pStyle w:val="NoSpacing"/>
        <w:rPr>
          <w:rFonts w:ascii="Poppins" w:hAnsi="Poppins" w:cs="Poppins"/>
        </w:rPr>
      </w:pPr>
      <w:r w:rsidRPr="00E04C78">
        <w:rPr>
          <w:rFonts w:ascii="Poppins" w:hAnsi="Poppins" w:cs="Poppins"/>
        </w:rPr>
        <w:t xml:space="preserve">Girlguiding Royal Berkshire is a charity and as such has an obligation to administer its funds, within boundaries, for the benefit of its members.  The County supports Guiding activities </w:t>
      </w:r>
      <w:proofErr w:type="gramStart"/>
      <w:r w:rsidRPr="00E04C78">
        <w:rPr>
          <w:rFonts w:ascii="Poppins" w:hAnsi="Poppins" w:cs="Poppins"/>
        </w:rPr>
        <w:t>by the use of</w:t>
      </w:r>
      <w:proofErr w:type="gramEnd"/>
      <w:r w:rsidRPr="00E04C78">
        <w:rPr>
          <w:rFonts w:ascii="Poppins" w:hAnsi="Poppins" w:cs="Poppins"/>
        </w:rPr>
        <w:t xml:space="preserve"> these funds.</w:t>
      </w:r>
    </w:p>
    <w:p w14:paraId="0DB545FC" w14:textId="77777777" w:rsidR="00C401C5" w:rsidRPr="00E04C78" w:rsidRDefault="00C401C5" w:rsidP="0019582E">
      <w:pPr>
        <w:pStyle w:val="NoSpacing"/>
        <w:rPr>
          <w:rFonts w:ascii="Poppins" w:hAnsi="Poppins" w:cs="Poppins"/>
        </w:rPr>
      </w:pPr>
    </w:p>
    <w:p w14:paraId="0D7316D2" w14:textId="1C8D39A4" w:rsidR="00C401C5" w:rsidRPr="00E04C78" w:rsidRDefault="00B12A36" w:rsidP="0019582E">
      <w:pPr>
        <w:pStyle w:val="NoSpacing"/>
        <w:rPr>
          <w:rFonts w:ascii="Poppins" w:hAnsi="Poppins" w:cs="Poppins"/>
        </w:rPr>
      </w:pPr>
      <w:r w:rsidRPr="00E04C78">
        <w:rPr>
          <w:rFonts w:ascii="Poppins" w:hAnsi="Poppins" w:cs="Poppins"/>
        </w:rPr>
        <w:t>The County ab</w:t>
      </w:r>
      <w:r w:rsidR="00AE105C" w:rsidRPr="00E04C78">
        <w:rPr>
          <w:rFonts w:ascii="Poppins" w:hAnsi="Poppins" w:cs="Poppins"/>
        </w:rPr>
        <w:t xml:space="preserve">ides </w:t>
      </w:r>
      <w:r w:rsidRPr="00E04C78">
        <w:rPr>
          <w:rFonts w:ascii="Poppins" w:hAnsi="Poppins" w:cs="Poppins"/>
        </w:rPr>
        <w:t>by Girlguiding</w:t>
      </w:r>
      <w:r w:rsidR="00D51E28" w:rsidRPr="00E04C78">
        <w:rPr>
          <w:rFonts w:ascii="Poppins" w:hAnsi="Poppins" w:cs="Poppins"/>
        </w:rPr>
        <w:t>’s Finance Policy</w:t>
      </w:r>
      <w:r w:rsidR="00AE105C" w:rsidRPr="00E04C78">
        <w:rPr>
          <w:rFonts w:ascii="Poppins" w:hAnsi="Poppins" w:cs="Poppins"/>
        </w:rPr>
        <w:t xml:space="preserve"> (</w:t>
      </w:r>
      <w:hyperlink r:id="rId6" w:history="1">
        <w:r w:rsidR="00E628DD" w:rsidRPr="00E04C78">
          <w:rPr>
            <w:rStyle w:val="Hyperlink"/>
            <w:rFonts w:ascii="Poppins" w:hAnsi="Poppins" w:cs="Poppins"/>
          </w:rPr>
          <w:t>https://www.girlguiding.org.uk/information-for-volunteers/policies/finance-policy/</w:t>
        </w:r>
      </w:hyperlink>
      <w:r w:rsidR="00E628DD" w:rsidRPr="00E04C78">
        <w:rPr>
          <w:rFonts w:ascii="Poppins" w:hAnsi="Poppins" w:cs="Poppins"/>
        </w:rPr>
        <w:t>).</w:t>
      </w:r>
    </w:p>
    <w:p w14:paraId="157ABFAC" w14:textId="77777777" w:rsidR="0019582E" w:rsidRPr="00E04C78" w:rsidRDefault="0019582E" w:rsidP="0019582E">
      <w:pPr>
        <w:pStyle w:val="NoSpacing"/>
        <w:rPr>
          <w:rFonts w:ascii="Poppins" w:hAnsi="Poppins" w:cs="Poppins"/>
        </w:rPr>
      </w:pPr>
    </w:p>
    <w:p w14:paraId="39F43EE4" w14:textId="78E451BD" w:rsidR="00E628DD" w:rsidRPr="00E04C78" w:rsidRDefault="00E628DD" w:rsidP="00104C80">
      <w:pPr>
        <w:pStyle w:val="NoSpacing"/>
        <w:numPr>
          <w:ilvl w:val="0"/>
          <w:numId w:val="19"/>
        </w:numPr>
        <w:ind w:left="567" w:hanging="567"/>
        <w:rPr>
          <w:rFonts w:ascii="Poppins" w:hAnsi="Poppins" w:cs="Poppins"/>
          <w:b/>
          <w:u w:val="single"/>
        </w:rPr>
      </w:pPr>
      <w:r w:rsidRPr="00E04C78">
        <w:rPr>
          <w:rFonts w:ascii="Poppins" w:hAnsi="Poppins" w:cs="Poppins"/>
          <w:b/>
          <w:u w:val="single"/>
        </w:rPr>
        <w:t>The Finance Commi</w:t>
      </w:r>
      <w:r w:rsidR="00F868AE" w:rsidRPr="00E04C78">
        <w:rPr>
          <w:rFonts w:ascii="Poppins" w:hAnsi="Poppins" w:cs="Poppins"/>
          <w:b/>
          <w:u w:val="single"/>
        </w:rPr>
        <w:t>ttee</w:t>
      </w:r>
    </w:p>
    <w:p w14:paraId="157ABFAD" w14:textId="7E9D02C1" w:rsidR="0019582E" w:rsidRPr="00E04C78" w:rsidRDefault="0019582E" w:rsidP="00104C80">
      <w:pPr>
        <w:pStyle w:val="NoSpacing"/>
        <w:spacing w:after="240"/>
        <w:ind w:left="567"/>
        <w:rPr>
          <w:rFonts w:ascii="Poppins" w:hAnsi="Poppins" w:cs="Poppins"/>
        </w:rPr>
      </w:pPr>
      <w:r w:rsidRPr="00E04C78">
        <w:rPr>
          <w:rFonts w:ascii="Poppins" w:hAnsi="Poppins" w:cs="Poppins"/>
        </w:rPr>
        <w:t xml:space="preserve">The Finance Committee is appointed by the County </w:t>
      </w:r>
      <w:r w:rsidR="00BB39BB" w:rsidRPr="00E04C78">
        <w:rPr>
          <w:rFonts w:ascii="Poppins" w:hAnsi="Poppins" w:cs="Poppins"/>
        </w:rPr>
        <w:t>Trustee Board</w:t>
      </w:r>
      <w:r w:rsidRPr="00E04C78">
        <w:rPr>
          <w:rFonts w:ascii="Poppins" w:hAnsi="Poppins" w:cs="Poppins"/>
        </w:rPr>
        <w:t xml:space="preserve"> to act in accordance with the terms of </w:t>
      </w:r>
      <w:r w:rsidR="008E20BA" w:rsidRPr="00E04C78">
        <w:rPr>
          <w:rFonts w:ascii="Poppins" w:hAnsi="Poppins" w:cs="Poppins"/>
        </w:rPr>
        <w:t xml:space="preserve">reference </w:t>
      </w:r>
      <w:r w:rsidRPr="00E04C78">
        <w:rPr>
          <w:rFonts w:ascii="Poppins" w:hAnsi="Poppins" w:cs="Poppins"/>
        </w:rPr>
        <w:t>of the Finance Committee</w:t>
      </w:r>
      <w:r w:rsidR="00B73D6B" w:rsidRPr="00E04C78">
        <w:rPr>
          <w:rFonts w:ascii="Poppins" w:hAnsi="Poppins" w:cs="Poppins"/>
        </w:rPr>
        <w:t>.</w:t>
      </w:r>
    </w:p>
    <w:p w14:paraId="41FEDA13" w14:textId="77777777" w:rsidR="00936106" w:rsidRPr="00E04C78" w:rsidRDefault="00936106" w:rsidP="00104C80">
      <w:pPr>
        <w:pStyle w:val="NoSpacing"/>
        <w:numPr>
          <w:ilvl w:val="0"/>
          <w:numId w:val="19"/>
        </w:numPr>
        <w:ind w:left="567" w:hanging="567"/>
        <w:rPr>
          <w:rFonts w:ascii="Poppins" w:hAnsi="Poppins" w:cs="Poppins"/>
          <w:b/>
          <w:u w:val="single"/>
        </w:rPr>
      </w:pPr>
      <w:r w:rsidRPr="00E04C78">
        <w:rPr>
          <w:rFonts w:ascii="Poppins" w:hAnsi="Poppins" w:cs="Poppins"/>
          <w:b/>
          <w:u w:val="single"/>
        </w:rPr>
        <w:t>The County Treasurer</w:t>
      </w:r>
    </w:p>
    <w:p w14:paraId="6900EF14" w14:textId="23560E26" w:rsidR="00936106" w:rsidRPr="00E04C78" w:rsidRDefault="00936106" w:rsidP="00213EB4">
      <w:pPr>
        <w:pStyle w:val="NoSpacing"/>
        <w:ind w:left="567"/>
        <w:rPr>
          <w:rFonts w:ascii="Poppins" w:hAnsi="Poppins" w:cs="Poppins"/>
        </w:rPr>
      </w:pPr>
      <w:r w:rsidRPr="00E04C78">
        <w:rPr>
          <w:rFonts w:ascii="Poppins" w:hAnsi="Poppins" w:cs="Poppins"/>
        </w:rPr>
        <w:t>The County Treasurer</w:t>
      </w:r>
      <w:r w:rsidR="00F868AE" w:rsidRPr="00E04C78">
        <w:rPr>
          <w:rFonts w:ascii="Poppins" w:hAnsi="Poppins" w:cs="Poppins"/>
        </w:rPr>
        <w:t xml:space="preserve"> </w:t>
      </w:r>
      <w:r w:rsidR="00C2352F" w:rsidRPr="00E04C78">
        <w:rPr>
          <w:rFonts w:ascii="Poppins" w:hAnsi="Poppins" w:cs="Poppins"/>
        </w:rPr>
        <w:t xml:space="preserve">working with the Chair of Finance and </w:t>
      </w:r>
      <w:r w:rsidR="00916403" w:rsidRPr="00E04C78">
        <w:rPr>
          <w:rFonts w:ascii="Poppins" w:hAnsi="Poppins" w:cs="Poppins"/>
        </w:rPr>
        <w:t xml:space="preserve">the </w:t>
      </w:r>
      <w:r w:rsidR="00D877E2" w:rsidRPr="00E04C78">
        <w:rPr>
          <w:rFonts w:ascii="Poppins" w:hAnsi="Poppins" w:cs="Poppins"/>
        </w:rPr>
        <w:t xml:space="preserve">employed </w:t>
      </w:r>
      <w:proofErr w:type="gramStart"/>
      <w:r w:rsidR="00916403" w:rsidRPr="00E04C78">
        <w:rPr>
          <w:rFonts w:ascii="Poppins" w:hAnsi="Poppins" w:cs="Poppins"/>
        </w:rPr>
        <w:t>boo</w:t>
      </w:r>
      <w:r w:rsidR="00D1023B" w:rsidRPr="00E04C78">
        <w:rPr>
          <w:rFonts w:ascii="Poppins" w:hAnsi="Poppins" w:cs="Poppins"/>
        </w:rPr>
        <w:t>k-</w:t>
      </w:r>
      <w:r w:rsidR="00916403" w:rsidRPr="00E04C78">
        <w:rPr>
          <w:rFonts w:ascii="Poppins" w:hAnsi="Poppins" w:cs="Poppins"/>
        </w:rPr>
        <w:t>keeper</w:t>
      </w:r>
      <w:proofErr w:type="gramEnd"/>
      <w:r w:rsidRPr="00E04C78">
        <w:rPr>
          <w:rFonts w:ascii="Poppins" w:hAnsi="Poppins" w:cs="Poppins"/>
        </w:rPr>
        <w:t xml:space="preserve"> is responsible for:</w:t>
      </w:r>
    </w:p>
    <w:p w14:paraId="63E0CCD9" w14:textId="2F1EAACF" w:rsidR="00936106" w:rsidRPr="00E04C78" w:rsidRDefault="00936106" w:rsidP="003E3D80">
      <w:pPr>
        <w:pStyle w:val="NoSpacing"/>
        <w:numPr>
          <w:ilvl w:val="0"/>
          <w:numId w:val="9"/>
        </w:numPr>
        <w:ind w:left="1134"/>
        <w:rPr>
          <w:rFonts w:ascii="Poppins" w:hAnsi="Poppins" w:cs="Poppins"/>
        </w:rPr>
      </w:pPr>
      <w:r w:rsidRPr="00E04C78">
        <w:rPr>
          <w:rFonts w:ascii="Poppins" w:hAnsi="Poppins" w:cs="Poppins"/>
        </w:rPr>
        <w:t>Keeping accurate and timely records</w:t>
      </w:r>
    </w:p>
    <w:p w14:paraId="4DA35F4B" w14:textId="6182CFC9" w:rsidR="00936106" w:rsidRPr="00E04C78" w:rsidRDefault="00936106" w:rsidP="003E3D80">
      <w:pPr>
        <w:pStyle w:val="NoSpacing"/>
        <w:numPr>
          <w:ilvl w:val="0"/>
          <w:numId w:val="9"/>
        </w:numPr>
        <w:ind w:left="1134"/>
        <w:rPr>
          <w:rFonts w:ascii="Poppins" w:hAnsi="Poppins" w:cs="Poppins"/>
        </w:rPr>
      </w:pPr>
      <w:r w:rsidRPr="00E04C78">
        <w:rPr>
          <w:rFonts w:ascii="Poppins" w:hAnsi="Poppins" w:cs="Poppins"/>
        </w:rPr>
        <w:t>Payments and reimbursements of expense</w:t>
      </w:r>
      <w:r w:rsidR="00FE46FC" w:rsidRPr="00E04C78">
        <w:rPr>
          <w:rFonts w:ascii="Poppins" w:hAnsi="Poppins" w:cs="Poppins"/>
        </w:rPr>
        <w:t>s</w:t>
      </w:r>
    </w:p>
    <w:p w14:paraId="379F34AC" w14:textId="77777777" w:rsidR="00B51A15" w:rsidRPr="00E04C78" w:rsidRDefault="00B51A15" w:rsidP="003E3D80">
      <w:pPr>
        <w:pStyle w:val="NoSpacing"/>
        <w:numPr>
          <w:ilvl w:val="0"/>
          <w:numId w:val="9"/>
        </w:numPr>
        <w:ind w:left="1134"/>
        <w:rPr>
          <w:rFonts w:ascii="Poppins" w:hAnsi="Poppins" w:cs="Poppins"/>
        </w:rPr>
      </w:pPr>
      <w:r w:rsidRPr="00E04C78">
        <w:rPr>
          <w:rFonts w:ascii="Poppins" w:hAnsi="Poppins" w:cs="Poppins"/>
        </w:rPr>
        <w:t>Budget monitoring and presentation at Finance and County Meetings</w:t>
      </w:r>
    </w:p>
    <w:p w14:paraId="57365F04" w14:textId="77777777" w:rsidR="00FE46FC" w:rsidRPr="00E04C78" w:rsidRDefault="00FE46FC" w:rsidP="003E3D80">
      <w:pPr>
        <w:pStyle w:val="NoSpacing"/>
        <w:numPr>
          <w:ilvl w:val="0"/>
          <w:numId w:val="9"/>
        </w:numPr>
        <w:ind w:left="1134"/>
        <w:rPr>
          <w:rFonts w:ascii="Poppins" w:hAnsi="Poppins" w:cs="Poppins"/>
        </w:rPr>
      </w:pPr>
      <w:r w:rsidRPr="00E04C78">
        <w:rPr>
          <w:rFonts w:ascii="Poppins" w:hAnsi="Poppins" w:cs="Poppins"/>
        </w:rPr>
        <w:t xml:space="preserve">Review of the accounts </w:t>
      </w:r>
    </w:p>
    <w:p w14:paraId="796F51FD" w14:textId="67D7A734" w:rsidR="00936106" w:rsidRPr="00E04C78" w:rsidRDefault="00936106" w:rsidP="003E3D80">
      <w:pPr>
        <w:pStyle w:val="NoSpacing"/>
        <w:numPr>
          <w:ilvl w:val="0"/>
          <w:numId w:val="9"/>
        </w:numPr>
        <w:spacing w:after="240"/>
        <w:ind w:left="1134"/>
        <w:rPr>
          <w:rFonts w:ascii="Poppins" w:hAnsi="Poppins" w:cs="Poppins"/>
        </w:rPr>
      </w:pPr>
      <w:r w:rsidRPr="00E04C78">
        <w:rPr>
          <w:rFonts w:ascii="Poppins" w:hAnsi="Poppins" w:cs="Poppins"/>
        </w:rPr>
        <w:t>Submission of the annual Charity Commission Return</w:t>
      </w:r>
    </w:p>
    <w:p w14:paraId="6EE3DE35" w14:textId="346C66A0" w:rsidR="00365157" w:rsidRPr="00E04C78" w:rsidRDefault="00365157" w:rsidP="00104C80">
      <w:pPr>
        <w:pStyle w:val="NoSpacing"/>
        <w:numPr>
          <w:ilvl w:val="0"/>
          <w:numId w:val="19"/>
        </w:numPr>
        <w:ind w:left="567" w:hanging="567"/>
        <w:rPr>
          <w:rFonts w:ascii="Poppins" w:hAnsi="Poppins" w:cs="Poppins"/>
          <w:b/>
          <w:u w:val="single"/>
        </w:rPr>
      </w:pPr>
      <w:r w:rsidRPr="00E04C78">
        <w:rPr>
          <w:rFonts w:ascii="Poppins" w:hAnsi="Poppins" w:cs="Poppins"/>
          <w:b/>
          <w:u w:val="single"/>
        </w:rPr>
        <w:t>Division/District</w:t>
      </w:r>
      <w:r w:rsidR="0073394B" w:rsidRPr="00E04C78">
        <w:rPr>
          <w:rFonts w:ascii="Poppins" w:hAnsi="Poppins" w:cs="Poppins"/>
          <w:b/>
          <w:u w:val="single"/>
        </w:rPr>
        <w:t>/</w:t>
      </w:r>
      <w:r w:rsidRPr="00E04C78">
        <w:rPr>
          <w:rFonts w:ascii="Poppins" w:hAnsi="Poppins" w:cs="Poppins"/>
          <w:b/>
          <w:u w:val="single"/>
        </w:rPr>
        <w:t>Unit Banks Accounts</w:t>
      </w:r>
    </w:p>
    <w:p w14:paraId="3820BFFB" w14:textId="67FDE99E" w:rsidR="0073394B" w:rsidRPr="00E04C78" w:rsidRDefault="0073394B" w:rsidP="00A62674">
      <w:pPr>
        <w:pStyle w:val="NoSpacing"/>
        <w:ind w:left="567"/>
        <w:rPr>
          <w:rFonts w:ascii="Poppins" w:hAnsi="Poppins" w:cs="Poppins"/>
          <w:bCs/>
        </w:rPr>
      </w:pPr>
      <w:r w:rsidRPr="00514D8B">
        <w:rPr>
          <w:rFonts w:ascii="Poppins" w:hAnsi="Poppins" w:cs="Poppins"/>
        </w:rPr>
        <w:t>Details of any bank accounts held by Divisions, Districts and Units</w:t>
      </w:r>
      <w:r w:rsidR="005B0944" w:rsidRPr="00514D8B">
        <w:rPr>
          <w:rFonts w:ascii="Poppins" w:hAnsi="Poppins" w:cs="Poppins"/>
        </w:rPr>
        <w:t xml:space="preserve"> should be held by the Chair</w:t>
      </w:r>
      <w:r w:rsidR="005B0944" w:rsidRPr="00E04C78">
        <w:rPr>
          <w:rFonts w:ascii="Poppins" w:hAnsi="Poppins" w:cs="Poppins"/>
          <w:bCs/>
        </w:rPr>
        <w:t xml:space="preserve"> of Finance.  Details required are</w:t>
      </w:r>
      <w:r w:rsidR="00487002" w:rsidRPr="00E04C78">
        <w:rPr>
          <w:rFonts w:ascii="Poppins" w:hAnsi="Poppins" w:cs="Poppins"/>
          <w:bCs/>
        </w:rPr>
        <w:t>:</w:t>
      </w:r>
    </w:p>
    <w:p w14:paraId="4C7974CB" w14:textId="77777777" w:rsidR="00487002" w:rsidRPr="00E04C78" w:rsidRDefault="00487002" w:rsidP="00D46D16">
      <w:pPr>
        <w:pStyle w:val="NoSpacing"/>
        <w:numPr>
          <w:ilvl w:val="0"/>
          <w:numId w:val="20"/>
        </w:numPr>
        <w:ind w:left="1077" w:hanging="357"/>
        <w:rPr>
          <w:rFonts w:ascii="Poppins" w:hAnsi="Poppins" w:cs="Poppins"/>
          <w:bCs/>
        </w:rPr>
      </w:pPr>
      <w:r w:rsidRPr="00E04C78">
        <w:rPr>
          <w:rFonts w:ascii="Poppins" w:hAnsi="Poppins" w:cs="Poppins"/>
          <w:bCs/>
        </w:rPr>
        <w:t>Bank</w:t>
      </w:r>
    </w:p>
    <w:p w14:paraId="1BD8FE2D" w14:textId="78B82BE9" w:rsidR="00487002" w:rsidRPr="00E04C78" w:rsidRDefault="00487002" w:rsidP="00D46D16">
      <w:pPr>
        <w:pStyle w:val="NoSpacing"/>
        <w:numPr>
          <w:ilvl w:val="0"/>
          <w:numId w:val="20"/>
        </w:numPr>
        <w:ind w:left="1077" w:hanging="357"/>
        <w:rPr>
          <w:rFonts w:ascii="Poppins" w:hAnsi="Poppins" w:cs="Poppins"/>
          <w:bCs/>
        </w:rPr>
      </w:pPr>
      <w:r w:rsidRPr="00E04C78">
        <w:rPr>
          <w:rFonts w:ascii="Poppins" w:hAnsi="Poppins" w:cs="Poppins"/>
          <w:bCs/>
        </w:rPr>
        <w:t>Account Name</w:t>
      </w:r>
    </w:p>
    <w:p w14:paraId="28A84F1B" w14:textId="4A2AECFE" w:rsidR="00487002" w:rsidRPr="00E04C78" w:rsidRDefault="00487002" w:rsidP="00D46D16">
      <w:pPr>
        <w:pStyle w:val="NoSpacing"/>
        <w:numPr>
          <w:ilvl w:val="0"/>
          <w:numId w:val="20"/>
        </w:numPr>
        <w:ind w:left="1077" w:hanging="357"/>
        <w:rPr>
          <w:rFonts w:ascii="Poppins" w:hAnsi="Poppins" w:cs="Poppins"/>
          <w:bCs/>
        </w:rPr>
      </w:pPr>
      <w:r w:rsidRPr="00E04C78">
        <w:rPr>
          <w:rFonts w:ascii="Poppins" w:hAnsi="Poppins" w:cs="Poppins"/>
          <w:bCs/>
        </w:rPr>
        <w:t>Sort Code</w:t>
      </w:r>
    </w:p>
    <w:p w14:paraId="0C4F6BCC" w14:textId="618A938E" w:rsidR="00487002" w:rsidRPr="00E04C78" w:rsidRDefault="00487002" w:rsidP="00D46D16">
      <w:pPr>
        <w:pStyle w:val="NoSpacing"/>
        <w:numPr>
          <w:ilvl w:val="0"/>
          <w:numId w:val="20"/>
        </w:numPr>
        <w:ind w:left="1077" w:hanging="357"/>
        <w:rPr>
          <w:rFonts w:ascii="Poppins" w:hAnsi="Poppins" w:cs="Poppins"/>
          <w:bCs/>
        </w:rPr>
      </w:pPr>
      <w:r w:rsidRPr="00E04C78">
        <w:rPr>
          <w:rFonts w:ascii="Poppins" w:hAnsi="Poppins" w:cs="Poppins"/>
          <w:bCs/>
        </w:rPr>
        <w:t>Account Number</w:t>
      </w:r>
    </w:p>
    <w:p w14:paraId="1D74D8F4" w14:textId="7F6A132C" w:rsidR="00487002" w:rsidRPr="00E04C78" w:rsidRDefault="00487002" w:rsidP="00D46D16">
      <w:pPr>
        <w:pStyle w:val="NoSpacing"/>
        <w:numPr>
          <w:ilvl w:val="0"/>
          <w:numId w:val="20"/>
        </w:numPr>
        <w:spacing w:after="240"/>
        <w:ind w:left="1077" w:hanging="357"/>
        <w:rPr>
          <w:rFonts w:ascii="Poppins" w:hAnsi="Poppins" w:cs="Poppins"/>
          <w:bCs/>
        </w:rPr>
      </w:pPr>
      <w:r w:rsidRPr="00E04C78">
        <w:rPr>
          <w:rFonts w:ascii="Poppins" w:hAnsi="Poppins" w:cs="Poppins"/>
          <w:bCs/>
        </w:rPr>
        <w:t>Aut</w:t>
      </w:r>
      <w:r w:rsidR="00D46D16" w:rsidRPr="00E04C78">
        <w:rPr>
          <w:rFonts w:ascii="Poppins" w:hAnsi="Poppins" w:cs="Poppins"/>
          <w:bCs/>
        </w:rPr>
        <w:t>h</w:t>
      </w:r>
      <w:r w:rsidRPr="00E04C78">
        <w:rPr>
          <w:rFonts w:ascii="Poppins" w:hAnsi="Poppins" w:cs="Poppins"/>
          <w:bCs/>
        </w:rPr>
        <w:t>orised si</w:t>
      </w:r>
      <w:r w:rsidR="00D46D16" w:rsidRPr="00E04C78">
        <w:rPr>
          <w:rFonts w:ascii="Poppins" w:hAnsi="Poppins" w:cs="Poppins"/>
          <w:bCs/>
        </w:rPr>
        <w:t>gnatories</w:t>
      </w:r>
      <w:r w:rsidR="00C97B50" w:rsidRPr="00E04C78">
        <w:rPr>
          <w:rFonts w:ascii="Poppins" w:hAnsi="Poppins" w:cs="Poppins"/>
          <w:bCs/>
        </w:rPr>
        <w:t>.</w:t>
      </w:r>
    </w:p>
    <w:p w14:paraId="5FCA74ED" w14:textId="3615E5D0" w:rsidR="00C97B50" w:rsidRPr="00514D8B" w:rsidRDefault="00C97B50" w:rsidP="00514D8B">
      <w:pPr>
        <w:pStyle w:val="NoSpacing"/>
        <w:spacing w:after="240"/>
        <w:ind w:left="567"/>
        <w:rPr>
          <w:rFonts w:ascii="Poppins" w:hAnsi="Poppins" w:cs="Poppins"/>
        </w:rPr>
      </w:pPr>
      <w:r w:rsidRPr="00514D8B">
        <w:rPr>
          <w:rFonts w:ascii="Poppins" w:hAnsi="Poppins" w:cs="Poppins"/>
        </w:rPr>
        <w:t>It is the responsibility of the Division Commissioners to ensure this</w:t>
      </w:r>
      <w:r w:rsidR="00C34176" w:rsidRPr="00514D8B">
        <w:rPr>
          <w:rFonts w:ascii="Poppins" w:hAnsi="Poppins" w:cs="Poppins"/>
        </w:rPr>
        <w:t xml:space="preserve"> list is maintained.</w:t>
      </w:r>
    </w:p>
    <w:p w14:paraId="048CB1C5" w14:textId="3C85AA52" w:rsidR="003838A7" w:rsidRPr="00E04C78" w:rsidRDefault="003838A7" w:rsidP="00104C80">
      <w:pPr>
        <w:pStyle w:val="NoSpacing"/>
        <w:numPr>
          <w:ilvl w:val="0"/>
          <w:numId w:val="19"/>
        </w:numPr>
        <w:ind w:left="567" w:hanging="567"/>
        <w:rPr>
          <w:rFonts w:ascii="Poppins" w:hAnsi="Poppins" w:cs="Poppins"/>
          <w:b/>
          <w:u w:val="single"/>
        </w:rPr>
      </w:pPr>
      <w:r w:rsidRPr="00E04C78">
        <w:rPr>
          <w:rFonts w:ascii="Poppins" w:hAnsi="Poppins" w:cs="Poppins"/>
          <w:b/>
          <w:u w:val="single"/>
        </w:rPr>
        <w:t>Expenses</w:t>
      </w:r>
    </w:p>
    <w:p w14:paraId="3A10861F" w14:textId="77777777" w:rsidR="000B3B5A" w:rsidRDefault="00A4094A" w:rsidP="00514D8B">
      <w:pPr>
        <w:pStyle w:val="NoSpacing"/>
        <w:spacing w:after="240"/>
        <w:ind w:left="567"/>
        <w:rPr>
          <w:rFonts w:ascii="Poppins" w:hAnsi="Poppins" w:cs="Poppins"/>
        </w:rPr>
      </w:pPr>
      <w:r w:rsidRPr="00E04C78">
        <w:rPr>
          <w:rFonts w:ascii="Poppins" w:hAnsi="Poppins" w:cs="Poppins"/>
        </w:rPr>
        <w:t xml:space="preserve">Expenses should be claimed </w:t>
      </w:r>
      <w:r w:rsidR="008B5B31" w:rsidRPr="00E04C78">
        <w:rPr>
          <w:rFonts w:ascii="Poppins" w:hAnsi="Poppins" w:cs="Poppins"/>
        </w:rPr>
        <w:t xml:space="preserve">by the County team and any </w:t>
      </w:r>
      <w:r w:rsidR="00F222A1" w:rsidRPr="00E04C78">
        <w:rPr>
          <w:rFonts w:ascii="Poppins" w:hAnsi="Poppins" w:cs="Poppins"/>
        </w:rPr>
        <w:t xml:space="preserve">members representing the County for </w:t>
      </w:r>
      <w:r w:rsidR="008146C3" w:rsidRPr="00E04C78">
        <w:rPr>
          <w:rFonts w:ascii="Poppins" w:hAnsi="Poppins" w:cs="Poppins"/>
        </w:rPr>
        <w:t>out-of-pocket</w:t>
      </w:r>
      <w:r w:rsidR="00F222A1" w:rsidRPr="00E04C78">
        <w:rPr>
          <w:rFonts w:ascii="Poppins" w:hAnsi="Poppins" w:cs="Poppins"/>
        </w:rPr>
        <w:t xml:space="preserve"> expenses.  In addition. t</w:t>
      </w:r>
      <w:r w:rsidR="0055138D" w:rsidRPr="00E04C78">
        <w:rPr>
          <w:rFonts w:ascii="Poppins" w:hAnsi="Poppins" w:cs="Poppins"/>
        </w:rPr>
        <w:t xml:space="preserve">he </w:t>
      </w:r>
      <w:r w:rsidRPr="00E04C78">
        <w:rPr>
          <w:rFonts w:ascii="Poppins" w:hAnsi="Poppins" w:cs="Poppins"/>
        </w:rPr>
        <w:t>Finance Committee</w:t>
      </w:r>
      <w:r w:rsidR="0055138D" w:rsidRPr="00E04C78">
        <w:rPr>
          <w:rFonts w:ascii="Poppins" w:hAnsi="Poppins" w:cs="Poppins"/>
        </w:rPr>
        <w:t xml:space="preserve"> has agreed to pay the cost of attendance to any Advis</w:t>
      </w:r>
      <w:r w:rsidR="008146C3" w:rsidRPr="00E04C78">
        <w:rPr>
          <w:rFonts w:ascii="Poppins" w:hAnsi="Poppins" w:cs="Poppins"/>
        </w:rPr>
        <w:t>e</w:t>
      </w:r>
      <w:r w:rsidR="0055138D" w:rsidRPr="00E04C78">
        <w:rPr>
          <w:rFonts w:ascii="Poppins" w:hAnsi="Poppins" w:cs="Poppins"/>
        </w:rPr>
        <w:t xml:space="preserve">r or nominated representative for attending a National or Regional training or event where the cost is not covered by the </w:t>
      </w:r>
      <w:r w:rsidR="008146C3" w:rsidRPr="00E04C78">
        <w:rPr>
          <w:rFonts w:ascii="Poppins" w:hAnsi="Poppins" w:cs="Poppins"/>
        </w:rPr>
        <w:t>h</w:t>
      </w:r>
      <w:r w:rsidR="0055138D" w:rsidRPr="00E04C78">
        <w:rPr>
          <w:rFonts w:ascii="Poppins" w:hAnsi="Poppins" w:cs="Poppins"/>
        </w:rPr>
        <w:t>ost.</w:t>
      </w:r>
      <w:r w:rsidR="00360AE1" w:rsidRPr="00E04C78">
        <w:rPr>
          <w:rFonts w:ascii="Poppins" w:hAnsi="Poppins" w:cs="Poppins"/>
        </w:rPr>
        <w:t xml:space="preserve"> Expenses should be submitted according to </w:t>
      </w:r>
      <w:r w:rsidR="0069092E" w:rsidRPr="00E04C78">
        <w:rPr>
          <w:rFonts w:ascii="Poppins" w:hAnsi="Poppins" w:cs="Poppins"/>
        </w:rPr>
        <w:t>the Procedure for Authorisation of Expenses and Table of Approvals</w:t>
      </w:r>
      <w:r w:rsidR="00EB0D76" w:rsidRPr="00E04C78">
        <w:rPr>
          <w:rFonts w:ascii="Poppins" w:hAnsi="Poppins" w:cs="Poppins"/>
        </w:rPr>
        <w:t xml:space="preserve"> on </w:t>
      </w:r>
      <w:r w:rsidR="00747EB7" w:rsidRPr="00E04C78">
        <w:rPr>
          <w:rFonts w:ascii="Poppins" w:hAnsi="Poppins" w:cs="Poppins"/>
        </w:rPr>
        <w:t>t</w:t>
      </w:r>
      <w:r w:rsidR="00EB0D76" w:rsidRPr="00E04C78">
        <w:rPr>
          <w:rFonts w:ascii="Poppins" w:hAnsi="Poppins" w:cs="Poppins"/>
        </w:rPr>
        <w:t>he County Volunteer Expenses Form.</w:t>
      </w:r>
      <w:r w:rsidR="007B714C" w:rsidRPr="007B714C">
        <w:rPr>
          <w:rFonts w:ascii="Poppins" w:hAnsi="Poppins" w:cs="Poppins"/>
        </w:rPr>
        <w:t xml:space="preserve"> </w:t>
      </w:r>
    </w:p>
    <w:p w14:paraId="00955C1A" w14:textId="77777777" w:rsidR="00A62674" w:rsidRDefault="00A62674">
      <w:pPr>
        <w:rPr>
          <w:rFonts w:ascii="Poppins" w:hAnsi="Poppins" w:cs="Poppins"/>
        </w:rPr>
      </w:pPr>
      <w:r>
        <w:rPr>
          <w:rFonts w:ascii="Poppins" w:hAnsi="Poppins" w:cs="Poppins"/>
        </w:rPr>
        <w:br w:type="page"/>
      </w:r>
    </w:p>
    <w:p w14:paraId="3FFD86CB" w14:textId="55B0F434" w:rsidR="00ED097D" w:rsidRDefault="00ED097D" w:rsidP="00A62674">
      <w:pPr>
        <w:pStyle w:val="NoSpacing"/>
        <w:ind w:left="567"/>
        <w:rPr>
          <w:rFonts w:ascii="Poppins" w:hAnsi="Poppins" w:cs="Poppins"/>
        </w:rPr>
      </w:pPr>
      <w:r>
        <w:rPr>
          <w:rFonts w:ascii="Poppins" w:hAnsi="Poppins" w:cs="Poppins"/>
        </w:rPr>
        <w:lastRenderedPageBreak/>
        <w:t>Expenses incurred between:</w:t>
      </w:r>
    </w:p>
    <w:p w14:paraId="5AA7BB27" w14:textId="77777777" w:rsidR="00507783" w:rsidRDefault="00507783" w:rsidP="00A62674">
      <w:pPr>
        <w:pStyle w:val="NoSpacing"/>
        <w:numPr>
          <w:ilvl w:val="0"/>
          <w:numId w:val="21"/>
        </w:numPr>
        <w:rPr>
          <w:rFonts w:ascii="Poppins" w:hAnsi="Poppins" w:cs="Poppins"/>
        </w:rPr>
      </w:pPr>
      <w:r>
        <w:rPr>
          <w:rFonts w:ascii="Poppins" w:hAnsi="Poppins" w:cs="Poppins"/>
        </w:rPr>
        <w:t>1</w:t>
      </w:r>
      <w:r w:rsidRPr="00507783">
        <w:rPr>
          <w:rFonts w:ascii="Poppins" w:hAnsi="Poppins" w:cs="Poppins"/>
          <w:vertAlign w:val="superscript"/>
        </w:rPr>
        <w:t>st</w:t>
      </w:r>
      <w:r>
        <w:rPr>
          <w:rFonts w:ascii="Poppins" w:hAnsi="Poppins" w:cs="Poppins"/>
        </w:rPr>
        <w:t xml:space="preserve"> </w:t>
      </w:r>
      <w:r w:rsidR="00ED097D">
        <w:rPr>
          <w:rFonts w:ascii="Poppins" w:hAnsi="Poppins" w:cs="Poppins"/>
        </w:rPr>
        <w:t xml:space="preserve">January and </w:t>
      </w:r>
      <w:r>
        <w:rPr>
          <w:rFonts w:ascii="Poppins" w:hAnsi="Poppins" w:cs="Poppins"/>
        </w:rPr>
        <w:t>31</w:t>
      </w:r>
      <w:r w:rsidRPr="00507783">
        <w:rPr>
          <w:rFonts w:ascii="Poppins" w:hAnsi="Poppins" w:cs="Poppins"/>
          <w:vertAlign w:val="superscript"/>
        </w:rPr>
        <w:t>st</w:t>
      </w:r>
      <w:r>
        <w:rPr>
          <w:rFonts w:ascii="Poppins" w:hAnsi="Poppins" w:cs="Poppins"/>
        </w:rPr>
        <w:t xml:space="preserve"> </w:t>
      </w:r>
      <w:r w:rsidR="00ED097D">
        <w:rPr>
          <w:rFonts w:ascii="Poppins" w:hAnsi="Poppins" w:cs="Poppins"/>
        </w:rPr>
        <w:t>March</w:t>
      </w:r>
      <w:r>
        <w:rPr>
          <w:rFonts w:ascii="Poppins" w:hAnsi="Poppins" w:cs="Poppins"/>
        </w:rPr>
        <w:t xml:space="preserve"> must be submitted by 30</w:t>
      </w:r>
      <w:r w:rsidRPr="00507783">
        <w:rPr>
          <w:rFonts w:ascii="Poppins" w:hAnsi="Poppins" w:cs="Poppins"/>
          <w:vertAlign w:val="superscript"/>
        </w:rPr>
        <w:t>th</w:t>
      </w:r>
      <w:r>
        <w:rPr>
          <w:rFonts w:ascii="Poppins" w:hAnsi="Poppins" w:cs="Poppins"/>
        </w:rPr>
        <w:t xml:space="preserve"> April</w:t>
      </w:r>
    </w:p>
    <w:p w14:paraId="65EAB199" w14:textId="77777777" w:rsidR="00EF5E4F" w:rsidRDefault="00EF5E4F" w:rsidP="00A62674">
      <w:pPr>
        <w:pStyle w:val="NoSpacing"/>
        <w:numPr>
          <w:ilvl w:val="0"/>
          <w:numId w:val="21"/>
        </w:numPr>
        <w:rPr>
          <w:rFonts w:ascii="Poppins" w:hAnsi="Poppins" w:cs="Poppins"/>
        </w:rPr>
      </w:pPr>
      <w:r>
        <w:rPr>
          <w:rFonts w:ascii="Poppins" w:hAnsi="Poppins" w:cs="Poppins"/>
        </w:rPr>
        <w:t>1</w:t>
      </w:r>
      <w:r w:rsidRPr="00EF5E4F">
        <w:rPr>
          <w:rFonts w:ascii="Poppins" w:hAnsi="Poppins" w:cs="Poppins"/>
          <w:vertAlign w:val="superscript"/>
        </w:rPr>
        <w:t>st</w:t>
      </w:r>
      <w:r>
        <w:rPr>
          <w:rFonts w:ascii="Poppins" w:hAnsi="Poppins" w:cs="Poppins"/>
        </w:rPr>
        <w:t xml:space="preserve"> April and 30</w:t>
      </w:r>
      <w:r w:rsidRPr="00EF5E4F">
        <w:rPr>
          <w:rFonts w:ascii="Poppins" w:hAnsi="Poppins" w:cs="Poppins"/>
          <w:vertAlign w:val="superscript"/>
        </w:rPr>
        <w:t>th</w:t>
      </w:r>
      <w:r>
        <w:rPr>
          <w:rFonts w:ascii="Poppins" w:hAnsi="Poppins" w:cs="Poppins"/>
        </w:rPr>
        <w:t xml:space="preserve"> June must be submitted by 31</w:t>
      </w:r>
      <w:r w:rsidRPr="00EF5E4F">
        <w:rPr>
          <w:rFonts w:ascii="Poppins" w:hAnsi="Poppins" w:cs="Poppins"/>
          <w:vertAlign w:val="superscript"/>
        </w:rPr>
        <w:t>st</w:t>
      </w:r>
      <w:r>
        <w:rPr>
          <w:rFonts w:ascii="Poppins" w:hAnsi="Poppins" w:cs="Poppins"/>
        </w:rPr>
        <w:t xml:space="preserve"> July</w:t>
      </w:r>
    </w:p>
    <w:p w14:paraId="39C1C1F0" w14:textId="77777777" w:rsidR="0058482E" w:rsidRDefault="00654E65" w:rsidP="00A62674">
      <w:pPr>
        <w:pStyle w:val="NoSpacing"/>
        <w:numPr>
          <w:ilvl w:val="0"/>
          <w:numId w:val="21"/>
        </w:numPr>
        <w:rPr>
          <w:rFonts w:ascii="Poppins" w:hAnsi="Poppins" w:cs="Poppins"/>
        </w:rPr>
      </w:pPr>
      <w:r>
        <w:rPr>
          <w:rFonts w:ascii="Poppins" w:hAnsi="Poppins" w:cs="Poppins"/>
        </w:rPr>
        <w:t>1</w:t>
      </w:r>
      <w:r w:rsidRPr="00654E65">
        <w:rPr>
          <w:rFonts w:ascii="Poppins" w:hAnsi="Poppins" w:cs="Poppins"/>
          <w:vertAlign w:val="superscript"/>
        </w:rPr>
        <w:t>st</w:t>
      </w:r>
      <w:r>
        <w:rPr>
          <w:rFonts w:ascii="Poppins" w:hAnsi="Poppins" w:cs="Poppins"/>
        </w:rPr>
        <w:t xml:space="preserve"> July and 30</w:t>
      </w:r>
      <w:r w:rsidRPr="00654E65">
        <w:rPr>
          <w:rFonts w:ascii="Poppins" w:hAnsi="Poppins" w:cs="Poppins"/>
          <w:vertAlign w:val="superscript"/>
        </w:rPr>
        <w:t>th</w:t>
      </w:r>
      <w:r>
        <w:rPr>
          <w:rFonts w:ascii="Poppins" w:hAnsi="Poppins" w:cs="Poppins"/>
        </w:rPr>
        <w:t xml:space="preserve"> September must be submitted by </w:t>
      </w:r>
      <w:r w:rsidR="0058482E">
        <w:rPr>
          <w:rFonts w:ascii="Poppins" w:hAnsi="Poppins" w:cs="Poppins"/>
        </w:rPr>
        <w:t>31</w:t>
      </w:r>
      <w:r w:rsidR="0058482E" w:rsidRPr="0058482E">
        <w:rPr>
          <w:rFonts w:ascii="Poppins" w:hAnsi="Poppins" w:cs="Poppins"/>
          <w:vertAlign w:val="superscript"/>
        </w:rPr>
        <w:t>st</w:t>
      </w:r>
      <w:r w:rsidR="0058482E">
        <w:rPr>
          <w:rFonts w:ascii="Poppins" w:hAnsi="Poppins" w:cs="Poppins"/>
        </w:rPr>
        <w:t xml:space="preserve"> October</w:t>
      </w:r>
    </w:p>
    <w:p w14:paraId="5E6AF76B" w14:textId="77777777" w:rsidR="0058482E" w:rsidRDefault="0058482E" w:rsidP="00A62674">
      <w:pPr>
        <w:pStyle w:val="NoSpacing"/>
        <w:numPr>
          <w:ilvl w:val="0"/>
          <w:numId w:val="21"/>
        </w:numPr>
        <w:rPr>
          <w:rFonts w:ascii="Poppins" w:hAnsi="Poppins" w:cs="Poppins"/>
        </w:rPr>
      </w:pPr>
      <w:r>
        <w:rPr>
          <w:rFonts w:ascii="Poppins" w:hAnsi="Poppins" w:cs="Poppins"/>
        </w:rPr>
        <w:t>1</w:t>
      </w:r>
      <w:r w:rsidRPr="0058482E">
        <w:rPr>
          <w:rFonts w:ascii="Poppins" w:hAnsi="Poppins" w:cs="Poppins"/>
          <w:vertAlign w:val="superscript"/>
        </w:rPr>
        <w:t>st</w:t>
      </w:r>
      <w:r>
        <w:rPr>
          <w:rFonts w:ascii="Poppins" w:hAnsi="Poppins" w:cs="Poppins"/>
        </w:rPr>
        <w:t xml:space="preserve"> October and 31</w:t>
      </w:r>
      <w:r w:rsidRPr="0058482E">
        <w:rPr>
          <w:rFonts w:ascii="Poppins" w:hAnsi="Poppins" w:cs="Poppins"/>
          <w:vertAlign w:val="superscript"/>
        </w:rPr>
        <w:t>st</w:t>
      </w:r>
      <w:r>
        <w:rPr>
          <w:rFonts w:ascii="Poppins" w:hAnsi="Poppins" w:cs="Poppins"/>
        </w:rPr>
        <w:t xml:space="preserve"> December must be submitted by 31</w:t>
      </w:r>
      <w:r w:rsidRPr="0058482E">
        <w:rPr>
          <w:rFonts w:ascii="Poppins" w:hAnsi="Poppins" w:cs="Poppins"/>
          <w:vertAlign w:val="superscript"/>
        </w:rPr>
        <w:t>st</w:t>
      </w:r>
      <w:r>
        <w:rPr>
          <w:rFonts w:ascii="Poppins" w:hAnsi="Poppins" w:cs="Poppins"/>
        </w:rPr>
        <w:t xml:space="preserve"> January of the subsequent year.</w:t>
      </w:r>
    </w:p>
    <w:p w14:paraId="66FC42A4" w14:textId="5C784051" w:rsidR="001829AE" w:rsidRDefault="001829AE" w:rsidP="001829AE">
      <w:pPr>
        <w:pStyle w:val="NoSpacing"/>
        <w:spacing w:after="240"/>
        <w:ind w:left="567"/>
        <w:jc w:val="both"/>
        <w:rPr>
          <w:rFonts w:ascii="Poppins" w:hAnsi="Poppins" w:cs="Poppins"/>
        </w:rPr>
      </w:pPr>
      <w:r>
        <w:rPr>
          <w:rFonts w:ascii="Poppins" w:hAnsi="Poppins" w:cs="Poppins"/>
        </w:rPr>
        <w:t>Only in very exceptional circumstances will expenses be reimbursed after these deadlines.</w:t>
      </w:r>
    </w:p>
    <w:p w14:paraId="45FC9357" w14:textId="1FB42E8F" w:rsidR="007B714C" w:rsidRPr="00E04C78" w:rsidRDefault="007B714C" w:rsidP="00514D8B">
      <w:pPr>
        <w:pStyle w:val="NoSpacing"/>
        <w:spacing w:after="240"/>
        <w:ind w:left="567"/>
        <w:rPr>
          <w:rFonts w:ascii="Poppins" w:hAnsi="Poppins" w:cs="Poppins"/>
        </w:rPr>
      </w:pPr>
      <w:r w:rsidRPr="00E04C78">
        <w:rPr>
          <w:rFonts w:ascii="Poppins" w:hAnsi="Poppins" w:cs="Poppins"/>
        </w:rPr>
        <w:t>Reimbursement should be within 2 weeks from receipt of the expense claim.</w:t>
      </w:r>
    </w:p>
    <w:p w14:paraId="1DEBA9F5" w14:textId="77777777" w:rsidR="00B00BE5" w:rsidRDefault="00B00BE5" w:rsidP="00104C80">
      <w:pPr>
        <w:pStyle w:val="NoSpacing"/>
        <w:numPr>
          <w:ilvl w:val="0"/>
          <w:numId w:val="19"/>
        </w:numPr>
        <w:ind w:left="567" w:hanging="567"/>
        <w:rPr>
          <w:rFonts w:ascii="Poppins" w:hAnsi="Poppins" w:cs="Poppins"/>
          <w:b/>
          <w:u w:val="single"/>
        </w:rPr>
      </w:pPr>
      <w:r>
        <w:rPr>
          <w:rFonts w:ascii="Poppins" w:hAnsi="Poppins" w:cs="Poppins"/>
          <w:b/>
          <w:u w:val="single"/>
        </w:rPr>
        <w:t>Grants</w:t>
      </w:r>
    </w:p>
    <w:p w14:paraId="22D1AA2C" w14:textId="77777777" w:rsidR="00087E81" w:rsidRPr="00E04C78" w:rsidRDefault="00087E81" w:rsidP="00213EB4">
      <w:pPr>
        <w:pStyle w:val="NoSpacing"/>
        <w:ind w:left="567"/>
        <w:rPr>
          <w:rFonts w:ascii="Poppins" w:hAnsi="Poppins" w:cs="Poppins"/>
        </w:rPr>
      </w:pPr>
      <w:r w:rsidRPr="00E04C78">
        <w:rPr>
          <w:rFonts w:ascii="Poppins" w:hAnsi="Poppins" w:cs="Poppins"/>
        </w:rPr>
        <w:t>Grants can be requested from County for financial support.  The principal grants are:</w:t>
      </w:r>
    </w:p>
    <w:p w14:paraId="607A2C67" w14:textId="77777777" w:rsidR="00087E81" w:rsidRPr="00E04C78" w:rsidRDefault="00087E81" w:rsidP="00087E81">
      <w:pPr>
        <w:pStyle w:val="NoSpacing"/>
        <w:numPr>
          <w:ilvl w:val="1"/>
          <w:numId w:val="14"/>
        </w:numPr>
        <w:ind w:left="1418"/>
        <w:rPr>
          <w:rFonts w:ascii="Poppins" w:hAnsi="Poppins" w:cs="Poppins"/>
        </w:rPr>
      </w:pPr>
      <w:r w:rsidRPr="00E04C78">
        <w:rPr>
          <w:rFonts w:ascii="Poppins" w:hAnsi="Poppins" w:cs="Poppins"/>
        </w:rPr>
        <w:t>International Travel Grants – Individual and Groups</w:t>
      </w:r>
    </w:p>
    <w:p w14:paraId="4A066421" w14:textId="77777777" w:rsidR="00087E81" w:rsidRPr="00E04C78" w:rsidRDefault="00087E81" w:rsidP="00213EB4">
      <w:pPr>
        <w:pStyle w:val="NoSpacing"/>
        <w:numPr>
          <w:ilvl w:val="1"/>
          <w:numId w:val="14"/>
        </w:numPr>
        <w:spacing w:after="240"/>
        <w:ind w:left="1418"/>
        <w:rPr>
          <w:rFonts w:ascii="Poppins" w:hAnsi="Poppins" w:cs="Poppins"/>
        </w:rPr>
      </w:pPr>
      <w:r>
        <w:rPr>
          <w:rFonts w:ascii="Poppins" w:hAnsi="Poppins" w:cs="Poppins"/>
        </w:rPr>
        <w:t>General Grant</w:t>
      </w:r>
    </w:p>
    <w:p w14:paraId="723C115D" w14:textId="77777777" w:rsidR="00087E81" w:rsidRPr="00E04C78" w:rsidRDefault="00087E81" w:rsidP="00514D8B">
      <w:pPr>
        <w:pStyle w:val="NoSpacing"/>
        <w:spacing w:after="240"/>
        <w:ind w:left="567"/>
        <w:rPr>
          <w:rFonts w:ascii="Poppins" w:hAnsi="Poppins" w:cs="Poppins"/>
        </w:rPr>
      </w:pPr>
      <w:r w:rsidRPr="00E04C78">
        <w:rPr>
          <w:rFonts w:ascii="Poppins" w:hAnsi="Poppins" w:cs="Poppins"/>
        </w:rPr>
        <w:t>The criteria and application methods can be found on the GGRBC website.</w:t>
      </w:r>
    </w:p>
    <w:p w14:paraId="21BE66D3" w14:textId="74E3F145" w:rsidR="006B662A" w:rsidRPr="00104C80" w:rsidRDefault="006B662A" w:rsidP="00104C80">
      <w:pPr>
        <w:pStyle w:val="NoSpacing"/>
        <w:numPr>
          <w:ilvl w:val="0"/>
          <w:numId w:val="19"/>
        </w:numPr>
        <w:ind w:left="567" w:hanging="567"/>
        <w:rPr>
          <w:rFonts w:ascii="Poppins" w:hAnsi="Poppins" w:cs="Poppins"/>
          <w:b/>
          <w:u w:val="single"/>
        </w:rPr>
      </w:pPr>
      <w:r w:rsidRPr="00104C80">
        <w:rPr>
          <w:rFonts w:ascii="Poppins" w:hAnsi="Poppins" w:cs="Poppins"/>
          <w:b/>
          <w:u w:val="single"/>
        </w:rPr>
        <w:t>County Meetings</w:t>
      </w:r>
    </w:p>
    <w:p w14:paraId="2B2CCD87" w14:textId="77777777" w:rsidR="0020018A" w:rsidRPr="00213EB4" w:rsidRDefault="0020018A" w:rsidP="00514D8B">
      <w:pPr>
        <w:pStyle w:val="NoSpacing"/>
        <w:spacing w:after="240"/>
        <w:ind w:left="567"/>
        <w:rPr>
          <w:rFonts w:ascii="Poppins" w:hAnsi="Poppins" w:cs="Poppins"/>
        </w:rPr>
      </w:pPr>
    </w:p>
    <w:p w14:paraId="3B1A8185" w14:textId="77777777" w:rsidR="006B662A" w:rsidRPr="006B662A" w:rsidRDefault="006B662A" w:rsidP="00104C80">
      <w:pPr>
        <w:pStyle w:val="NoSpacing"/>
        <w:numPr>
          <w:ilvl w:val="0"/>
          <w:numId w:val="19"/>
        </w:numPr>
        <w:ind w:left="567" w:hanging="567"/>
        <w:rPr>
          <w:rFonts w:ascii="Poppins" w:hAnsi="Poppins" w:cs="Poppins"/>
          <w:b/>
          <w:u w:val="single"/>
        </w:rPr>
      </w:pPr>
      <w:r w:rsidRPr="006B662A">
        <w:rPr>
          <w:rFonts w:ascii="Poppins" w:hAnsi="Poppins" w:cs="Poppins"/>
          <w:b/>
          <w:u w:val="single"/>
        </w:rPr>
        <w:t>Badges</w:t>
      </w:r>
    </w:p>
    <w:p w14:paraId="106B1283" w14:textId="77777777" w:rsidR="004078E0" w:rsidRPr="004078E0" w:rsidRDefault="004078E0" w:rsidP="00213EB4">
      <w:pPr>
        <w:pStyle w:val="NoSpacing"/>
        <w:numPr>
          <w:ilvl w:val="1"/>
          <w:numId w:val="19"/>
        </w:numPr>
        <w:ind w:left="567" w:hanging="573"/>
        <w:rPr>
          <w:rFonts w:ascii="Poppins" w:hAnsi="Poppins" w:cs="Poppins"/>
          <w:bCs/>
          <w:u w:val="single"/>
        </w:rPr>
      </w:pPr>
      <w:r w:rsidRPr="004078E0">
        <w:rPr>
          <w:rFonts w:ascii="Poppins" w:hAnsi="Poppins" w:cs="Poppins"/>
          <w:bCs/>
          <w:u w:val="single"/>
        </w:rPr>
        <w:t>Long Service Awards</w:t>
      </w:r>
    </w:p>
    <w:p w14:paraId="02E796EC" w14:textId="56F1AC47" w:rsidR="006B662A" w:rsidRPr="00514D8B" w:rsidRDefault="006B662A" w:rsidP="00213EB4">
      <w:pPr>
        <w:pStyle w:val="NoSpacing"/>
        <w:spacing w:after="240"/>
        <w:ind w:left="567"/>
        <w:jc w:val="both"/>
        <w:rPr>
          <w:rFonts w:ascii="Poppins" w:hAnsi="Poppins" w:cs="Poppins"/>
        </w:rPr>
      </w:pPr>
      <w:r w:rsidRPr="00514D8B">
        <w:rPr>
          <w:rFonts w:ascii="Poppins" w:hAnsi="Poppins" w:cs="Poppins"/>
        </w:rPr>
        <w:t>County will cover the cost of 20 and 30 years long service awards which will be presented at the annual Thanks and Recognition event.  Long Service awards for 40 years and over are paid for by South-West England Region and will also be presented at the Thanks and Recognition event.</w:t>
      </w:r>
    </w:p>
    <w:p w14:paraId="099599C7" w14:textId="77777777" w:rsidR="006B662A" w:rsidRPr="00514D8B" w:rsidRDefault="006B662A" w:rsidP="00213EB4">
      <w:pPr>
        <w:pStyle w:val="NoSpacing"/>
        <w:spacing w:after="240"/>
        <w:ind w:left="567"/>
        <w:jc w:val="both"/>
        <w:rPr>
          <w:rFonts w:ascii="Poppins" w:hAnsi="Poppins" w:cs="Poppins"/>
        </w:rPr>
      </w:pPr>
      <w:r w:rsidRPr="00514D8B">
        <w:rPr>
          <w:rFonts w:ascii="Poppins" w:hAnsi="Poppins" w:cs="Poppins"/>
        </w:rPr>
        <w:t>Five and ten years long service awards are the responsibility of the Divisions and Districts.</w:t>
      </w:r>
    </w:p>
    <w:p w14:paraId="143B3249" w14:textId="37297450" w:rsidR="004E5764" w:rsidRPr="004E5764" w:rsidRDefault="004E5764" w:rsidP="00213EB4">
      <w:pPr>
        <w:pStyle w:val="NoSpacing"/>
        <w:numPr>
          <w:ilvl w:val="1"/>
          <w:numId w:val="19"/>
        </w:numPr>
        <w:ind w:left="567" w:hanging="573"/>
        <w:rPr>
          <w:rFonts w:ascii="Poppins" w:hAnsi="Poppins" w:cs="Poppins"/>
          <w:bCs/>
          <w:u w:val="single"/>
        </w:rPr>
      </w:pPr>
      <w:r w:rsidRPr="004E5764">
        <w:rPr>
          <w:rFonts w:ascii="Poppins" w:hAnsi="Poppins" w:cs="Poppins"/>
          <w:bCs/>
          <w:u w:val="single"/>
        </w:rPr>
        <w:t>County Awards</w:t>
      </w:r>
    </w:p>
    <w:p w14:paraId="17185963" w14:textId="42BE6C70" w:rsidR="004E5764" w:rsidRPr="00514D8B" w:rsidRDefault="004E5764" w:rsidP="00213EB4">
      <w:pPr>
        <w:pStyle w:val="NoSpacing"/>
        <w:spacing w:after="240"/>
        <w:ind w:left="567"/>
        <w:jc w:val="both"/>
        <w:rPr>
          <w:rFonts w:ascii="Poppins" w:hAnsi="Poppins" w:cs="Poppins"/>
        </w:rPr>
      </w:pPr>
      <w:r w:rsidRPr="00514D8B">
        <w:rPr>
          <w:rFonts w:ascii="Poppins" w:hAnsi="Poppins" w:cs="Poppins"/>
        </w:rPr>
        <w:t>County will cover the cost of all County Awards approved by the County Awards Committee.</w:t>
      </w:r>
    </w:p>
    <w:p w14:paraId="4B392A0E" w14:textId="77777777" w:rsidR="006B662A" w:rsidRPr="00104C80" w:rsidRDefault="006B662A" w:rsidP="00104C80">
      <w:pPr>
        <w:pStyle w:val="NoSpacing"/>
        <w:numPr>
          <w:ilvl w:val="0"/>
          <w:numId w:val="19"/>
        </w:numPr>
        <w:ind w:left="567" w:hanging="567"/>
        <w:rPr>
          <w:rFonts w:ascii="Poppins" w:hAnsi="Poppins" w:cs="Poppins"/>
          <w:b/>
          <w:u w:val="single"/>
        </w:rPr>
      </w:pPr>
      <w:r w:rsidRPr="00104C80">
        <w:rPr>
          <w:rFonts w:ascii="Poppins" w:hAnsi="Poppins" w:cs="Poppins"/>
          <w:b/>
          <w:u w:val="single"/>
        </w:rPr>
        <w:t>First Response/First Aid Training</w:t>
      </w:r>
    </w:p>
    <w:p w14:paraId="6B0F45D9" w14:textId="77777777" w:rsidR="006B662A" w:rsidRDefault="006B662A" w:rsidP="006B662A">
      <w:pPr>
        <w:pStyle w:val="NoSpacing"/>
        <w:ind w:left="426"/>
        <w:rPr>
          <w:rFonts w:ascii="Poppins" w:hAnsi="Poppins" w:cs="Poppins"/>
          <w:bCs/>
          <w:u w:val="single"/>
        </w:rPr>
      </w:pPr>
    </w:p>
    <w:p w14:paraId="157ABFAF" w14:textId="43091217" w:rsidR="0019582E" w:rsidRPr="00104C80" w:rsidRDefault="0019582E" w:rsidP="00104C80">
      <w:pPr>
        <w:pStyle w:val="NoSpacing"/>
        <w:numPr>
          <w:ilvl w:val="0"/>
          <w:numId w:val="19"/>
        </w:numPr>
        <w:ind w:left="567" w:hanging="567"/>
        <w:rPr>
          <w:rFonts w:ascii="Poppins" w:hAnsi="Poppins" w:cs="Poppins"/>
          <w:b/>
          <w:u w:val="single"/>
        </w:rPr>
      </w:pPr>
      <w:r w:rsidRPr="00104C80">
        <w:rPr>
          <w:rFonts w:ascii="Poppins" w:hAnsi="Poppins" w:cs="Poppins"/>
          <w:b/>
          <w:u w:val="single"/>
        </w:rPr>
        <w:t>County Supported Events</w:t>
      </w:r>
    </w:p>
    <w:p w14:paraId="157ABFB0" w14:textId="4310ADB0" w:rsidR="0019582E" w:rsidRPr="00E04C78" w:rsidRDefault="0019582E" w:rsidP="00213EB4">
      <w:pPr>
        <w:pStyle w:val="NoSpacing"/>
        <w:spacing w:after="240"/>
        <w:ind w:left="567"/>
        <w:jc w:val="both"/>
        <w:rPr>
          <w:rFonts w:ascii="Poppins" w:hAnsi="Poppins" w:cs="Poppins"/>
        </w:rPr>
      </w:pPr>
      <w:r w:rsidRPr="00E04C78">
        <w:rPr>
          <w:rFonts w:ascii="Poppins" w:hAnsi="Poppins" w:cs="Poppins"/>
        </w:rPr>
        <w:t xml:space="preserve">County Supported Events are events which have been proposed by County Advisers and support the </w:t>
      </w:r>
      <w:r w:rsidR="003D005F" w:rsidRPr="00E04C78">
        <w:rPr>
          <w:rFonts w:ascii="Poppins" w:hAnsi="Poppins" w:cs="Poppins"/>
        </w:rPr>
        <w:t>Guiding</w:t>
      </w:r>
      <w:r w:rsidR="00400192" w:rsidRPr="00E04C78">
        <w:rPr>
          <w:rFonts w:ascii="Poppins" w:hAnsi="Poppins" w:cs="Poppins"/>
        </w:rPr>
        <w:t xml:space="preserve"> </w:t>
      </w:r>
      <w:r w:rsidR="003D005F" w:rsidRPr="00E04C78">
        <w:rPr>
          <w:rFonts w:ascii="Poppins" w:hAnsi="Poppins" w:cs="Poppins"/>
        </w:rPr>
        <w:t xml:space="preserve">Delivery </w:t>
      </w:r>
      <w:r w:rsidR="00596C20" w:rsidRPr="00E04C78">
        <w:rPr>
          <w:rFonts w:ascii="Poppins" w:hAnsi="Poppins" w:cs="Poppins"/>
        </w:rPr>
        <w:t>C</w:t>
      </w:r>
      <w:r w:rsidR="00D97935" w:rsidRPr="00E04C78">
        <w:rPr>
          <w:rFonts w:ascii="Poppins" w:hAnsi="Poppins" w:cs="Poppins"/>
        </w:rPr>
        <w:t>o</w:t>
      </w:r>
      <w:r w:rsidR="00596C20" w:rsidRPr="00E04C78">
        <w:rPr>
          <w:rFonts w:ascii="Poppins" w:hAnsi="Poppins" w:cs="Poppins"/>
        </w:rPr>
        <w:t>mmittee</w:t>
      </w:r>
      <w:r w:rsidR="003D005F" w:rsidRPr="00E04C78">
        <w:rPr>
          <w:rFonts w:ascii="Poppins" w:hAnsi="Poppins" w:cs="Poppins"/>
        </w:rPr>
        <w:t>’s</w:t>
      </w:r>
      <w:r w:rsidRPr="00E04C78">
        <w:rPr>
          <w:rFonts w:ascii="Poppins" w:hAnsi="Poppins" w:cs="Poppins"/>
        </w:rPr>
        <w:t xml:space="preserve"> planning</w:t>
      </w:r>
      <w:r w:rsidR="000E2C1D" w:rsidRPr="00E04C78">
        <w:rPr>
          <w:rFonts w:ascii="Poppins" w:hAnsi="Poppins" w:cs="Poppins"/>
        </w:rPr>
        <w:t xml:space="preserve">. </w:t>
      </w:r>
      <w:r w:rsidRPr="00E04C78">
        <w:rPr>
          <w:rFonts w:ascii="Poppins" w:hAnsi="Poppins" w:cs="Poppins"/>
        </w:rPr>
        <w:t xml:space="preserve"> </w:t>
      </w:r>
      <w:r w:rsidR="00F31E41" w:rsidRPr="00E04C78">
        <w:rPr>
          <w:rFonts w:ascii="Poppins" w:hAnsi="Poppins" w:cs="Poppins"/>
        </w:rPr>
        <w:t>T</w:t>
      </w:r>
      <w:r w:rsidRPr="00E04C78">
        <w:rPr>
          <w:rFonts w:ascii="Poppins" w:hAnsi="Poppins" w:cs="Poppins"/>
        </w:rPr>
        <w:t xml:space="preserve">he aim of these events is to break </w:t>
      </w:r>
      <w:proofErr w:type="gramStart"/>
      <w:r w:rsidRPr="00E04C78">
        <w:rPr>
          <w:rFonts w:ascii="Poppins" w:hAnsi="Poppins" w:cs="Poppins"/>
        </w:rPr>
        <w:t>even</w:t>
      </w:r>
      <w:r w:rsidR="00517BFE">
        <w:rPr>
          <w:rFonts w:ascii="Poppins" w:hAnsi="Poppins" w:cs="Poppins"/>
        </w:rPr>
        <w:t>,</w:t>
      </w:r>
      <w:proofErr w:type="gramEnd"/>
      <w:r w:rsidR="00517BFE">
        <w:rPr>
          <w:rFonts w:ascii="Poppins" w:hAnsi="Poppins" w:cs="Poppins"/>
        </w:rPr>
        <w:t xml:space="preserve"> however</w:t>
      </w:r>
      <w:r w:rsidR="00087E81">
        <w:rPr>
          <w:rFonts w:ascii="Poppins" w:hAnsi="Poppins" w:cs="Poppins"/>
        </w:rPr>
        <w:t>,</w:t>
      </w:r>
      <w:r w:rsidRPr="00E04C78">
        <w:rPr>
          <w:rFonts w:ascii="Poppins" w:hAnsi="Poppins" w:cs="Poppins"/>
        </w:rPr>
        <w:t xml:space="preserve"> any under/overspend is absorbed into County funds.</w:t>
      </w:r>
    </w:p>
    <w:p w14:paraId="157ABFB2" w14:textId="51FF4A49" w:rsidR="0019582E" w:rsidRPr="00E04C78" w:rsidRDefault="001C4834" w:rsidP="004D74EF">
      <w:pPr>
        <w:pStyle w:val="NoSpacing"/>
        <w:numPr>
          <w:ilvl w:val="1"/>
          <w:numId w:val="19"/>
        </w:numPr>
        <w:ind w:left="567" w:hanging="567"/>
        <w:rPr>
          <w:rFonts w:ascii="Poppins" w:hAnsi="Poppins" w:cs="Poppins"/>
          <w:bCs/>
          <w:u w:val="single"/>
        </w:rPr>
      </w:pPr>
      <w:r>
        <w:rPr>
          <w:rFonts w:ascii="Poppins" w:hAnsi="Poppins" w:cs="Poppins"/>
          <w:bCs/>
          <w:u w:val="single"/>
        </w:rPr>
        <w:t>Proposal</w:t>
      </w:r>
      <w:r w:rsidR="00B00BE5">
        <w:rPr>
          <w:rFonts w:ascii="Poppins" w:hAnsi="Poppins" w:cs="Poppins"/>
          <w:bCs/>
          <w:u w:val="single"/>
        </w:rPr>
        <w:t>s &amp; Finance</w:t>
      </w:r>
    </w:p>
    <w:p w14:paraId="157ABFB3" w14:textId="016202D6" w:rsidR="0019582E" w:rsidRDefault="0019582E" w:rsidP="00213EB4">
      <w:pPr>
        <w:pStyle w:val="NoSpacing"/>
        <w:spacing w:after="240"/>
        <w:ind w:left="567"/>
        <w:jc w:val="both"/>
        <w:rPr>
          <w:rFonts w:ascii="Poppins" w:hAnsi="Poppins" w:cs="Poppins"/>
        </w:rPr>
      </w:pPr>
      <w:r w:rsidRPr="00E04C78">
        <w:rPr>
          <w:rFonts w:ascii="Poppins" w:hAnsi="Poppins" w:cs="Poppins"/>
        </w:rPr>
        <w:t>Proposals for County Supported Events are usually presented through the Programme Committee, supported by a financial breakdown of costs and likely income.  Every effort should be made to account for all costs, including V</w:t>
      </w:r>
      <w:r w:rsidR="00865DD8">
        <w:rPr>
          <w:rFonts w:ascii="Poppins" w:hAnsi="Poppins" w:cs="Poppins"/>
        </w:rPr>
        <w:t>AT</w:t>
      </w:r>
      <w:r w:rsidRPr="00E04C78">
        <w:rPr>
          <w:rFonts w:ascii="Poppins" w:hAnsi="Poppins" w:cs="Poppins"/>
        </w:rPr>
        <w:t xml:space="preserve">.  </w:t>
      </w:r>
      <w:r w:rsidR="00D67A32">
        <w:rPr>
          <w:rFonts w:ascii="Poppins" w:hAnsi="Poppins" w:cs="Poppins"/>
        </w:rPr>
        <w:t>T</w:t>
      </w:r>
      <w:r w:rsidRPr="00E04C78">
        <w:rPr>
          <w:rFonts w:ascii="Poppins" w:hAnsi="Poppins" w:cs="Poppins"/>
        </w:rPr>
        <w:t xml:space="preserve">ravel costs for the planning </w:t>
      </w:r>
      <w:r w:rsidRPr="00E04C78">
        <w:rPr>
          <w:rFonts w:ascii="Poppins" w:hAnsi="Poppins" w:cs="Poppins"/>
        </w:rPr>
        <w:lastRenderedPageBreak/>
        <w:t xml:space="preserve">meetings are claimable and should be included in the proposal </w:t>
      </w:r>
      <w:r w:rsidR="0019207C" w:rsidRPr="00E04C78">
        <w:rPr>
          <w:rFonts w:ascii="Poppins" w:hAnsi="Poppins" w:cs="Poppins"/>
        </w:rPr>
        <w:t>costing</w:t>
      </w:r>
      <w:r w:rsidR="00D67A32">
        <w:rPr>
          <w:rFonts w:ascii="Poppins" w:hAnsi="Poppins" w:cs="Poppins"/>
        </w:rPr>
        <w:t>.</w:t>
      </w:r>
      <w:r w:rsidR="0019207C" w:rsidRPr="00E04C78">
        <w:rPr>
          <w:rFonts w:ascii="Poppins" w:hAnsi="Poppins" w:cs="Poppins"/>
        </w:rPr>
        <w:t xml:space="preserve"> The</w:t>
      </w:r>
      <w:r w:rsidRPr="00E04C78">
        <w:rPr>
          <w:rFonts w:ascii="Poppins" w:hAnsi="Poppins" w:cs="Poppins"/>
        </w:rPr>
        <w:t xml:space="preserve"> proposal </w:t>
      </w:r>
      <w:r w:rsidR="00D67A32">
        <w:rPr>
          <w:rFonts w:ascii="Poppins" w:hAnsi="Poppins" w:cs="Poppins"/>
        </w:rPr>
        <w:t>should be</w:t>
      </w:r>
      <w:r w:rsidRPr="00E04C78">
        <w:rPr>
          <w:rFonts w:ascii="Poppins" w:hAnsi="Poppins" w:cs="Poppins"/>
        </w:rPr>
        <w:t xml:space="preserve"> submitted to the Finance Committee for consideration before being presented to County </w:t>
      </w:r>
      <w:r w:rsidR="000E3808">
        <w:rPr>
          <w:rFonts w:ascii="Poppins" w:hAnsi="Poppins" w:cs="Poppins"/>
        </w:rPr>
        <w:t>Trustee Board</w:t>
      </w:r>
      <w:r w:rsidRPr="00E04C78">
        <w:rPr>
          <w:rFonts w:ascii="Poppins" w:hAnsi="Poppins" w:cs="Poppins"/>
        </w:rPr>
        <w:t xml:space="preserve"> for approval.</w:t>
      </w:r>
    </w:p>
    <w:p w14:paraId="01D94CF0" w14:textId="77777777" w:rsidR="0020018A" w:rsidRPr="00E04C78" w:rsidRDefault="0020018A" w:rsidP="00213EB4">
      <w:pPr>
        <w:pStyle w:val="NoSpacing"/>
        <w:spacing w:after="240"/>
        <w:ind w:left="567"/>
        <w:jc w:val="both"/>
        <w:rPr>
          <w:rFonts w:ascii="Poppins" w:hAnsi="Poppins" w:cs="Poppins"/>
        </w:rPr>
      </w:pPr>
      <w:r w:rsidRPr="00E04C78">
        <w:rPr>
          <w:rFonts w:ascii="Poppins" w:hAnsi="Poppins" w:cs="Poppins"/>
        </w:rPr>
        <w:t xml:space="preserve">For payments to third parties, requests to the </w:t>
      </w:r>
      <w:r>
        <w:rPr>
          <w:rFonts w:ascii="Poppins" w:hAnsi="Poppins" w:cs="Poppins"/>
        </w:rPr>
        <w:t>Chair of Finance</w:t>
      </w:r>
      <w:r w:rsidRPr="00E04C78">
        <w:rPr>
          <w:rFonts w:ascii="Poppins" w:hAnsi="Poppins" w:cs="Poppins"/>
        </w:rPr>
        <w:t xml:space="preserve"> should be made at least 2 weeks prior to the payment date.  Supporting documentation is required to initiate the payment.</w:t>
      </w:r>
    </w:p>
    <w:p w14:paraId="157ABFB5" w14:textId="157E72CE" w:rsidR="0019582E" w:rsidRDefault="000A6E27" w:rsidP="004D74EF">
      <w:pPr>
        <w:pStyle w:val="NoSpacing"/>
        <w:numPr>
          <w:ilvl w:val="1"/>
          <w:numId w:val="19"/>
        </w:numPr>
        <w:ind w:left="567" w:hanging="567"/>
        <w:rPr>
          <w:rFonts w:ascii="Poppins" w:hAnsi="Poppins" w:cs="Poppins"/>
          <w:bCs/>
          <w:u w:val="single"/>
        </w:rPr>
      </w:pPr>
      <w:r w:rsidRPr="00E04C78">
        <w:rPr>
          <w:rFonts w:ascii="Poppins" w:hAnsi="Poppins" w:cs="Poppins"/>
          <w:bCs/>
          <w:u w:val="single"/>
        </w:rPr>
        <w:t>Grants</w:t>
      </w:r>
    </w:p>
    <w:p w14:paraId="4BFC3E0F" w14:textId="21159250" w:rsidR="00087E81" w:rsidRPr="00E04C78" w:rsidRDefault="00087E81" w:rsidP="004D74EF">
      <w:pPr>
        <w:pStyle w:val="NoSpacing"/>
        <w:spacing w:after="240"/>
        <w:ind w:left="567"/>
        <w:rPr>
          <w:rFonts w:ascii="Poppins" w:hAnsi="Poppins" w:cs="Poppins"/>
        </w:rPr>
      </w:pPr>
      <w:r w:rsidRPr="00E04C78">
        <w:rPr>
          <w:rFonts w:ascii="Poppins" w:hAnsi="Poppins" w:cs="Poppins"/>
        </w:rPr>
        <w:t xml:space="preserve">Grants will be </w:t>
      </w:r>
      <w:r>
        <w:rPr>
          <w:rFonts w:ascii="Poppins" w:hAnsi="Poppins" w:cs="Poppins"/>
        </w:rPr>
        <w:t>applied for</w:t>
      </w:r>
      <w:r w:rsidRPr="00E04C78">
        <w:rPr>
          <w:rFonts w:ascii="Poppins" w:hAnsi="Poppins" w:cs="Poppins"/>
        </w:rPr>
        <w:t xml:space="preserve"> if they fall into one of </w:t>
      </w:r>
      <w:r>
        <w:rPr>
          <w:rFonts w:ascii="Poppins" w:hAnsi="Poppins" w:cs="Poppins"/>
        </w:rPr>
        <w:t>the</w:t>
      </w:r>
      <w:r w:rsidRPr="00E04C78">
        <w:rPr>
          <w:rFonts w:ascii="Poppins" w:hAnsi="Poppins" w:cs="Poppins"/>
        </w:rPr>
        <w:t xml:space="preserve"> grant categories specified above.</w:t>
      </w:r>
    </w:p>
    <w:p w14:paraId="157ABFBD" w14:textId="77777777" w:rsidR="000A6E27" w:rsidRPr="00E04C78" w:rsidRDefault="000A6E27" w:rsidP="004D74EF">
      <w:pPr>
        <w:pStyle w:val="NoSpacing"/>
        <w:numPr>
          <w:ilvl w:val="1"/>
          <w:numId w:val="19"/>
        </w:numPr>
        <w:ind w:left="567" w:hanging="567"/>
        <w:rPr>
          <w:rFonts w:ascii="Poppins" w:hAnsi="Poppins" w:cs="Poppins"/>
          <w:bCs/>
          <w:u w:val="single"/>
        </w:rPr>
      </w:pPr>
      <w:r w:rsidRPr="00E04C78">
        <w:rPr>
          <w:rFonts w:ascii="Poppins" w:hAnsi="Poppins" w:cs="Poppins"/>
          <w:bCs/>
          <w:u w:val="single"/>
        </w:rPr>
        <w:t>Claiming Expenses</w:t>
      </w:r>
    </w:p>
    <w:p w14:paraId="157ABFBE" w14:textId="352BF759" w:rsidR="000A6E27" w:rsidRPr="00E04C78" w:rsidRDefault="000A6E27" w:rsidP="00213EB4">
      <w:pPr>
        <w:pStyle w:val="NoSpacing"/>
        <w:spacing w:after="240"/>
        <w:ind w:left="567"/>
        <w:jc w:val="both"/>
        <w:rPr>
          <w:rFonts w:ascii="Poppins" w:hAnsi="Poppins" w:cs="Poppins"/>
        </w:rPr>
      </w:pPr>
      <w:r w:rsidRPr="00E04C78">
        <w:rPr>
          <w:rFonts w:ascii="Poppins" w:hAnsi="Poppins" w:cs="Poppins"/>
        </w:rPr>
        <w:t xml:space="preserve">For personally incurred </w:t>
      </w:r>
      <w:r w:rsidR="001A2251" w:rsidRPr="00E04C78">
        <w:rPr>
          <w:rFonts w:ascii="Poppins" w:hAnsi="Poppins" w:cs="Poppins"/>
        </w:rPr>
        <w:t>expenses</w:t>
      </w:r>
      <w:r w:rsidR="00BD5B92">
        <w:rPr>
          <w:rFonts w:ascii="Poppins" w:hAnsi="Poppins" w:cs="Poppins"/>
        </w:rPr>
        <w:t>,</w:t>
      </w:r>
      <w:r w:rsidRPr="00E04C78">
        <w:rPr>
          <w:rFonts w:ascii="Poppins" w:hAnsi="Poppins" w:cs="Poppins"/>
        </w:rPr>
        <w:t xml:space="preserve"> the expenses form on the GGRBC website </w:t>
      </w:r>
      <w:r w:rsidR="00BD5B92">
        <w:rPr>
          <w:rFonts w:ascii="Poppins" w:hAnsi="Poppins" w:cs="Poppins"/>
        </w:rPr>
        <w:t xml:space="preserve">should be completed </w:t>
      </w:r>
      <w:r w:rsidRPr="00E04C78">
        <w:rPr>
          <w:rFonts w:ascii="Poppins" w:hAnsi="Poppins" w:cs="Poppins"/>
        </w:rPr>
        <w:t>and submit</w:t>
      </w:r>
      <w:r w:rsidR="00442285">
        <w:rPr>
          <w:rFonts w:ascii="Poppins" w:hAnsi="Poppins" w:cs="Poppins"/>
        </w:rPr>
        <w:t>ted</w:t>
      </w:r>
      <w:r w:rsidRPr="00E04C78">
        <w:rPr>
          <w:rFonts w:ascii="Poppins" w:hAnsi="Poppins" w:cs="Poppins"/>
        </w:rPr>
        <w:t xml:space="preserve"> with supporting receipts </w:t>
      </w:r>
      <w:r w:rsidR="00877C1F" w:rsidRPr="00E04C78">
        <w:rPr>
          <w:rFonts w:ascii="Poppins" w:hAnsi="Poppins" w:cs="Poppins"/>
        </w:rPr>
        <w:t xml:space="preserve">according to the </w:t>
      </w:r>
      <w:r w:rsidR="00B4289D" w:rsidRPr="00E04C78">
        <w:rPr>
          <w:rFonts w:ascii="Poppins" w:hAnsi="Poppins" w:cs="Poppins"/>
        </w:rPr>
        <w:t>Procedure for Authorisation of Expenses and Table of Approvals on the County Volunteer Expenses Form</w:t>
      </w:r>
      <w:r w:rsidRPr="00E04C78">
        <w:rPr>
          <w:rFonts w:ascii="Poppins" w:hAnsi="Poppins" w:cs="Poppins"/>
        </w:rPr>
        <w:t>.  Reimbursement should be within 2 weeks from receipt of the expense claim.</w:t>
      </w:r>
    </w:p>
    <w:p w14:paraId="157ABFC2" w14:textId="77777777" w:rsidR="000A6E27" w:rsidRPr="00E04C78" w:rsidRDefault="000A6E27" w:rsidP="004D74EF">
      <w:pPr>
        <w:pStyle w:val="NoSpacing"/>
        <w:numPr>
          <w:ilvl w:val="1"/>
          <w:numId w:val="19"/>
        </w:numPr>
        <w:ind w:left="567" w:hanging="567"/>
        <w:rPr>
          <w:rFonts w:ascii="Poppins" w:hAnsi="Poppins" w:cs="Poppins"/>
          <w:bCs/>
          <w:u w:val="single"/>
        </w:rPr>
      </w:pPr>
      <w:r w:rsidRPr="00E04C78">
        <w:rPr>
          <w:rFonts w:ascii="Poppins" w:hAnsi="Poppins" w:cs="Poppins"/>
          <w:bCs/>
          <w:u w:val="single"/>
        </w:rPr>
        <w:t>Refunds</w:t>
      </w:r>
    </w:p>
    <w:p w14:paraId="157ABFC3" w14:textId="77777777" w:rsidR="006F02D4" w:rsidRPr="00E04C78" w:rsidRDefault="006F02D4" w:rsidP="00514D8B">
      <w:pPr>
        <w:pStyle w:val="NoSpacing"/>
        <w:spacing w:after="240"/>
        <w:ind w:left="567"/>
        <w:rPr>
          <w:rFonts w:ascii="Poppins" w:hAnsi="Poppins" w:cs="Poppins"/>
        </w:rPr>
      </w:pPr>
      <w:r w:rsidRPr="00E04C78">
        <w:rPr>
          <w:rFonts w:ascii="Poppins" w:hAnsi="Poppins" w:cs="Poppins"/>
        </w:rPr>
        <w:t>In exceptional circumstances the Finance Committee may agree to make refunds where the surplus is excessive. No refunds under £5.00 per person will be given.</w:t>
      </w:r>
    </w:p>
    <w:p w14:paraId="157ABFC5" w14:textId="77777777" w:rsidR="006F02D4" w:rsidRPr="00E04C78" w:rsidRDefault="006F02D4" w:rsidP="004D74EF">
      <w:pPr>
        <w:pStyle w:val="NoSpacing"/>
        <w:numPr>
          <w:ilvl w:val="1"/>
          <w:numId w:val="19"/>
        </w:numPr>
        <w:ind w:left="567" w:hanging="567"/>
        <w:rPr>
          <w:rFonts w:ascii="Poppins" w:hAnsi="Poppins" w:cs="Poppins"/>
          <w:bCs/>
          <w:u w:val="single"/>
        </w:rPr>
      </w:pPr>
      <w:r w:rsidRPr="00E04C78">
        <w:rPr>
          <w:rFonts w:ascii="Poppins" w:hAnsi="Poppins" w:cs="Poppins"/>
          <w:bCs/>
          <w:u w:val="single"/>
        </w:rPr>
        <w:t>Reporting</w:t>
      </w:r>
    </w:p>
    <w:p w14:paraId="157ABFC6" w14:textId="0836A59B" w:rsidR="006F02D4" w:rsidRPr="00E04C78" w:rsidRDefault="00B40A20" w:rsidP="00213EB4">
      <w:pPr>
        <w:pStyle w:val="NoSpacing"/>
        <w:spacing w:after="240"/>
        <w:ind w:left="567"/>
        <w:jc w:val="both"/>
        <w:rPr>
          <w:rFonts w:ascii="Poppins" w:hAnsi="Poppins" w:cs="Poppins"/>
        </w:rPr>
      </w:pPr>
      <w:r>
        <w:rPr>
          <w:rFonts w:ascii="Poppins" w:hAnsi="Poppins" w:cs="Poppins"/>
        </w:rPr>
        <w:t>Organisers</w:t>
      </w:r>
      <w:r w:rsidR="006F02D4" w:rsidRPr="00E04C78">
        <w:rPr>
          <w:rFonts w:ascii="Poppins" w:hAnsi="Poppins" w:cs="Poppins"/>
        </w:rPr>
        <w:t xml:space="preserve"> are to submit </w:t>
      </w:r>
      <w:r w:rsidRPr="00E04C78">
        <w:rPr>
          <w:rFonts w:ascii="Poppins" w:hAnsi="Poppins" w:cs="Poppins"/>
        </w:rPr>
        <w:t xml:space="preserve">a final balance sheet </w:t>
      </w:r>
      <w:r w:rsidR="006F02D4" w:rsidRPr="00E04C78">
        <w:rPr>
          <w:rFonts w:ascii="Poppins" w:hAnsi="Poppins" w:cs="Poppins"/>
        </w:rPr>
        <w:t xml:space="preserve">to the County Treasurer and </w:t>
      </w:r>
      <w:r w:rsidR="00596C20" w:rsidRPr="00E04C78">
        <w:rPr>
          <w:rFonts w:ascii="Poppins" w:hAnsi="Poppins" w:cs="Poppins"/>
        </w:rPr>
        <w:t>Guiding Delivery</w:t>
      </w:r>
      <w:r w:rsidR="006F02D4" w:rsidRPr="00E04C78">
        <w:rPr>
          <w:rFonts w:ascii="Poppins" w:hAnsi="Poppins" w:cs="Poppins"/>
        </w:rPr>
        <w:t xml:space="preserve"> Committee Chairman within 3 months of the date of the event</w:t>
      </w:r>
      <w:r w:rsidR="00562968">
        <w:rPr>
          <w:rFonts w:ascii="Poppins" w:hAnsi="Poppins" w:cs="Poppins"/>
        </w:rPr>
        <w:t>,</w:t>
      </w:r>
      <w:r w:rsidR="006F02D4" w:rsidRPr="00E04C78">
        <w:rPr>
          <w:rFonts w:ascii="Poppins" w:hAnsi="Poppins" w:cs="Poppins"/>
        </w:rPr>
        <w:t xml:space="preserve"> detailing </w:t>
      </w:r>
      <w:r w:rsidR="00562968">
        <w:rPr>
          <w:rFonts w:ascii="Poppins" w:hAnsi="Poppins" w:cs="Poppins"/>
        </w:rPr>
        <w:t>any</w:t>
      </w:r>
      <w:r w:rsidR="006F02D4" w:rsidRPr="00E04C78">
        <w:rPr>
          <w:rFonts w:ascii="Poppins" w:hAnsi="Poppins" w:cs="Poppins"/>
        </w:rPr>
        <w:t xml:space="preserve"> under/over</w:t>
      </w:r>
      <w:r w:rsidR="00562968">
        <w:rPr>
          <w:rFonts w:ascii="Poppins" w:hAnsi="Poppins" w:cs="Poppins"/>
        </w:rPr>
        <w:t>-</w:t>
      </w:r>
      <w:r w:rsidR="006F02D4" w:rsidRPr="00E04C78">
        <w:rPr>
          <w:rFonts w:ascii="Poppins" w:hAnsi="Poppins" w:cs="Poppins"/>
        </w:rPr>
        <w:t>spend.  Information from these will be used to support Advisers budgeting events in the future</w:t>
      </w:r>
      <w:r w:rsidR="003E3D80" w:rsidRPr="00E04C78">
        <w:rPr>
          <w:rFonts w:ascii="Poppins" w:hAnsi="Poppins" w:cs="Poppins"/>
        </w:rPr>
        <w:t>.</w:t>
      </w:r>
    </w:p>
    <w:p w14:paraId="157ABFC9" w14:textId="77777777" w:rsidR="006F02D4" w:rsidRPr="00E04C78" w:rsidRDefault="006F02D4" w:rsidP="00104C80">
      <w:pPr>
        <w:pStyle w:val="NoSpacing"/>
        <w:numPr>
          <w:ilvl w:val="0"/>
          <w:numId w:val="19"/>
        </w:numPr>
        <w:ind w:left="567" w:hanging="567"/>
        <w:rPr>
          <w:rFonts w:ascii="Poppins" w:hAnsi="Poppins" w:cs="Poppins"/>
          <w:b/>
          <w:u w:val="single"/>
        </w:rPr>
      </w:pPr>
      <w:r w:rsidRPr="00E04C78">
        <w:rPr>
          <w:rFonts w:ascii="Poppins" w:hAnsi="Poppins" w:cs="Poppins"/>
          <w:b/>
          <w:u w:val="single"/>
        </w:rPr>
        <w:t>County Endorsed Events</w:t>
      </w:r>
    </w:p>
    <w:p w14:paraId="1F284528" w14:textId="21E77562" w:rsidR="002C7036" w:rsidRPr="00E04C78" w:rsidRDefault="006F02D4" w:rsidP="00213EB4">
      <w:pPr>
        <w:pStyle w:val="NoSpacing"/>
        <w:spacing w:after="240"/>
        <w:ind w:left="567"/>
        <w:jc w:val="both"/>
        <w:rPr>
          <w:rFonts w:ascii="Poppins" w:hAnsi="Poppins" w:cs="Poppins"/>
        </w:rPr>
      </w:pPr>
      <w:r w:rsidRPr="00E04C78">
        <w:rPr>
          <w:rFonts w:ascii="Poppins" w:hAnsi="Poppins" w:cs="Poppins"/>
        </w:rPr>
        <w:t xml:space="preserve">County Endorsed Events are events which have been proposed by individual guiding </w:t>
      </w:r>
      <w:r w:rsidR="00255A43" w:rsidRPr="00E04C78">
        <w:rPr>
          <w:rFonts w:ascii="Poppins" w:hAnsi="Poppins" w:cs="Poppins"/>
        </w:rPr>
        <w:t>members</w:t>
      </w:r>
      <w:r w:rsidRPr="00E04C78">
        <w:rPr>
          <w:rFonts w:ascii="Poppins" w:hAnsi="Poppins" w:cs="Poppins"/>
        </w:rPr>
        <w:t xml:space="preserve">, rather than County Advisers supporting the </w:t>
      </w:r>
      <w:r w:rsidR="0055138D" w:rsidRPr="00E04C78">
        <w:rPr>
          <w:rFonts w:ascii="Poppins" w:hAnsi="Poppins" w:cs="Poppins"/>
        </w:rPr>
        <w:t>Guiding Delivery’s</w:t>
      </w:r>
      <w:r w:rsidRPr="00E04C78">
        <w:rPr>
          <w:rFonts w:ascii="Poppins" w:hAnsi="Poppins" w:cs="Poppins"/>
        </w:rPr>
        <w:t xml:space="preserve"> planning.</w:t>
      </w:r>
      <w:r w:rsidR="00E2291A" w:rsidRPr="00E04C78">
        <w:rPr>
          <w:rFonts w:ascii="Poppins" w:hAnsi="Poppins" w:cs="Poppins"/>
        </w:rPr>
        <w:t xml:space="preserve"> </w:t>
      </w:r>
      <w:r w:rsidRPr="00E04C78">
        <w:rPr>
          <w:rFonts w:ascii="Poppins" w:hAnsi="Poppins" w:cs="Poppins"/>
        </w:rPr>
        <w:t xml:space="preserve">Financing can be processed through the County bank account with no financial obligation to County.  </w:t>
      </w:r>
      <w:proofErr w:type="gramStart"/>
      <w:r w:rsidRPr="00E04C78">
        <w:rPr>
          <w:rFonts w:ascii="Poppins" w:hAnsi="Poppins" w:cs="Poppins"/>
        </w:rPr>
        <w:t xml:space="preserve">As a </w:t>
      </w:r>
      <w:r w:rsidR="00412505" w:rsidRPr="00E04C78">
        <w:rPr>
          <w:rFonts w:ascii="Poppins" w:hAnsi="Poppins" w:cs="Poppins"/>
        </w:rPr>
        <w:t>consequence</w:t>
      </w:r>
      <w:proofErr w:type="gramEnd"/>
      <w:r w:rsidR="00412505" w:rsidRPr="00E04C78">
        <w:rPr>
          <w:rFonts w:ascii="Poppins" w:hAnsi="Poppins" w:cs="Poppins"/>
        </w:rPr>
        <w:t>,</w:t>
      </w:r>
      <w:r w:rsidRPr="00E04C78">
        <w:rPr>
          <w:rFonts w:ascii="Poppins" w:hAnsi="Poppins" w:cs="Poppins"/>
        </w:rPr>
        <w:t xml:space="preserve"> any under/over</w:t>
      </w:r>
      <w:r w:rsidR="00412D97">
        <w:rPr>
          <w:rFonts w:ascii="Poppins" w:hAnsi="Poppins" w:cs="Poppins"/>
        </w:rPr>
        <w:t>-</w:t>
      </w:r>
      <w:r w:rsidRPr="00E04C78">
        <w:rPr>
          <w:rFonts w:ascii="Poppins" w:hAnsi="Poppins" w:cs="Poppins"/>
        </w:rPr>
        <w:t>spend is borne by the participants.</w:t>
      </w:r>
    </w:p>
    <w:p w14:paraId="157ABFCC" w14:textId="23DE3872" w:rsidR="006F02D4" w:rsidRPr="00E04C78" w:rsidRDefault="006F02D4" w:rsidP="0055138D">
      <w:pPr>
        <w:pStyle w:val="NoSpacing"/>
        <w:numPr>
          <w:ilvl w:val="1"/>
          <w:numId w:val="19"/>
        </w:numPr>
        <w:ind w:left="426" w:hanging="426"/>
        <w:rPr>
          <w:rFonts w:ascii="Poppins" w:hAnsi="Poppins" w:cs="Poppins"/>
          <w:bCs/>
          <w:u w:val="single"/>
        </w:rPr>
      </w:pPr>
      <w:r w:rsidRPr="00E04C78">
        <w:rPr>
          <w:rFonts w:ascii="Poppins" w:hAnsi="Poppins" w:cs="Poppins"/>
          <w:bCs/>
          <w:u w:val="single"/>
        </w:rPr>
        <w:t xml:space="preserve"> Application for Finance Facilities</w:t>
      </w:r>
    </w:p>
    <w:p w14:paraId="157ABFCD" w14:textId="33DA3DCC" w:rsidR="006F02D4" w:rsidRPr="00E04C78" w:rsidRDefault="006F02D4" w:rsidP="00213EB4">
      <w:pPr>
        <w:pStyle w:val="NoSpacing"/>
        <w:spacing w:after="240"/>
        <w:ind w:left="567"/>
        <w:jc w:val="both"/>
        <w:rPr>
          <w:rFonts w:ascii="Poppins" w:hAnsi="Poppins" w:cs="Poppins"/>
        </w:rPr>
      </w:pPr>
      <w:r w:rsidRPr="00E04C78">
        <w:rPr>
          <w:rFonts w:ascii="Poppins" w:hAnsi="Poppins" w:cs="Poppins"/>
        </w:rPr>
        <w:t xml:space="preserve">Proposals for County Endorsed Events are usually presented through the </w:t>
      </w:r>
      <w:r w:rsidR="00412505" w:rsidRPr="00E04C78">
        <w:rPr>
          <w:rFonts w:ascii="Poppins" w:hAnsi="Poppins" w:cs="Poppins"/>
        </w:rPr>
        <w:t>Guiding Delivery</w:t>
      </w:r>
      <w:r w:rsidRPr="00E04C78">
        <w:rPr>
          <w:rFonts w:ascii="Poppins" w:hAnsi="Poppins" w:cs="Poppins"/>
        </w:rPr>
        <w:t xml:space="preserve"> Committee to the Chair of Finance at least 2 weeks prior to </w:t>
      </w:r>
      <w:r w:rsidR="002C1A8D" w:rsidRPr="00E04C78">
        <w:rPr>
          <w:rFonts w:ascii="Poppins" w:hAnsi="Poppins" w:cs="Poppins"/>
        </w:rPr>
        <w:t>the fin</w:t>
      </w:r>
      <w:r w:rsidRPr="00E04C78">
        <w:rPr>
          <w:rFonts w:ascii="Poppins" w:hAnsi="Poppins" w:cs="Poppins"/>
        </w:rPr>
        <w:t>ance meeting</w:t>
      </w:r>
      <w:r w:rsidR="001A2251" w:rsidRPr="00E04C78">
        <w:rPr>
          <w:rFonts w:ascii="Poppins" w:hAnsi="Poppins" w:cs="Poppins"/>
        </w:rPr>
        <w:t>. Every effort should be made to account for all costs</w:t>
      </w:r>
      <w:r w:rsidRPr="00E04C78">
        <w:rPr>
          <w:rFonts w:ascii="Poppins" w:hAnsi="Poppins" w:cs="Poppins"/>
        </w:rPr>
        <w:t>, including V</w:t>
      </w:r>
      <w:r w:rsidR="002C1A8D" w:rsidRPr="00E04C78">
        <w:rPr>
          <w:rFonts w:ascii="Poppins" w:hAnsi="Poppins" w:cs="Poppins"/>
        </w:rPr>
        <w:t>AT</w:t>
      </w:r>
      <w:r w:rsidRPr="00E04C78">
        <w:rPr>
          <w:rFonts w:ascii="Poppins" w:hAnsi="Poppins" w:cs="Poppins"/>
        </w:rPr>
        <w:t xml:space="preserve">.  </w:t>
      </w:r>
      <w:r w:rsidR="00AA12F9">
        <w:rPr>
          <w:rFonts w:ascii="Poppins" w:hAnsi="Poppins" w:cs="Poppins"/>
        </w:rPr>
        <w:t>T</w:t>
      </w:r>
      <w:r w:rsidRPr="00E04C78">
        <w:rPr>
          <w:rFonts w:ascii="Poppins" w:hAnsi="Poppins" w:cs="Poppins"/>
        </w:rPr>
        <w:t>ravel costs for the planning meetings are claimable and should be inc</w:t>
      </w:r>
      <w:r w:rsidR="00E2291A" w:rsidRPr="00E04C78">
        <w:rPr>
          <w:rFonts w:ascii="Poppins" w:hAnsi="Poppins" w:cs="Poppins"/>
        </w:rPr>
        <w:t>luded in the proposal costing</w:t>
      </w:r>
      <w:r w:rsidR="008E20BA" w:rsidRPr="00E04C78">
        <w:rPr>
          <w:rFonts w:ascii="Poppins" w:hAnsi="Poppins" w:cs="Poppins"/>
        </w:rPr>
        <w:t>.</w:t>
      </w:r>
      <w:r w:rsidR="00E2291A" w:rsidRPr="00E04C78">
        <w:rPr>
          <w:rFonts w:ascii="Poppins" w:hAnsi="Poppins" w:cs="Poppins"/>
        </w:rPr>
        <w:t xml:space="preserve"> </w:t>
      </w:r>
      <w:r w:rsidRPr="00E04C78">
        <w:rPr>
          <w:rFonts w:ascii="Poppins" w:hAnsi="Poppins" w:cs="Poppins"/>
        </w:rPr>
        <w:t xml:space="preserve">The proposal is submitted to the Finance Committee for consideration before being presented to County </w:t>
      </w:r>
      <w:r w:rsidR="00B22D28" w:rsidRPr="00E04C78">
        <w:rPr>
          <w:rFonts w:ascii="Poppins" w:hAnsi="Poppins" w:cs="Poppins"/>
        </w:rPr>
        <w:t>Trustee Board</w:t>
      </w:r>
      <w:r w:rsidRPr="00E04C78">
        <w:rPr>
          <w:rFonts w:ascii="Poppins" w:hAnsi="Poppins" w:cs="Poppins"/>
        </w:rPr>
        <w:t xml:space="preserve"> for approval</w:t>
      </w:r>
    </w:p>
    <w:p w14:paraId="157ABFCF" w14:textId="77777777" w:rsidR="000A6E27" w:rsidRPr="00E04C78" w:rsidRDefault="001A2251" w:rsidP="00213EB4">
      <w:pPr>
        <w:pStyle w:val="NoSpacing"/>
        <w:numPr>
          <w:ilvl w:val="1"/>
          <w:numId w:val="19"/>
        </w:numPr>
        <w:ind w:left="567" w:hanging="573"/>
        <w:rPr>
          <w:rFonts w:ascii="Poppins" w:hAnsi="Poppins" w:cs="Poppins"/>
          <w:bCs/>
          <w:u w:val="single"/>
        </w:rPr>
      </w:pPr>
      <w:r w:rsidRPr="00E04C78">
        <w:rPr>
          <w:rFonts w:ascii="Poppins" w:hAnsi="Poppins" w:cs="Poppins"/>
          <w:bCs/>
          <w:u w:val="single"/>
        </w:rPr>
        <w:t>Grants</w:t>
      </w:r>
    </w:p>
    <w:p w14:paraId="157ABFD0" w14:textId="6083A5A7" w:rsidR="001A2251" w:rsidRPr="00E04C78" w:rsidRDefault="001A2251" w:rsidP="00514D8B">
      <w:pPr>
        <w:pStyle w:val="NoSpacing"/>
        <w:spacing w:after="240"/>
        <w:ind w:left="567"/>
        <w:rPr>
          <w:rFonts w:ascii="Poppins" w:hAnsi="Poppins" w:cs="Poppins"/>
        </w:rPr>
      </w:pPr>
      <w:r w:rsidRPr="00E04C78">
        <w:rPr>
          <w:rFonts w:ascii="Poppins" w:hAnsi="Poppins" w:cs="Poppins"/>
        </w:rPr>
        <w:t>Grants will be offered</w:t>
      </w:r>
      <w:r w:rsidR="00E2291A" w:rsidRPr="00E04C78">
        <w:rPr>
          <w:rFonts w:ascii="Poppins" w:hAnsi="Poppins" w:cs="Poppins"/>
        </w:rPr>
        <w:t xml:space="preserve"> if </w:t>
      </w:r>
      <w:r w:rsidR="008E20BA" w:rsidRPr="00E04C78">
        <w:rPr>
          <w:rFonts w:ascii="Poppins" w:hAnsi="Poppins" w:cs="Poppins"/>
        </w:rPr>
        <w:t xml:space="preserve">they </w:t>
      </w:r>
      <w:r w:rsidR="00E2291A" w:rsidRPr="00E04C78">
        <w:rPr>
          <w:rFonts w:ascii="Poppins" w:hAnsi="Poppins" w:cs="Poppins"/>
        </w:rPr>
        <w:t>fall into one of our</w:t>
      </w:r>
      <w:r w:rsidR="00B22D28" w:rsidRPr="00E04C78">
        <w:rPr>
          <w:rFonts w:ascii="Poppins" w:hAnsi="Poppins" w:cs="Poppins"/>
        </w:rPr>
        <w:t xml:space="preserve"> g</w:t>
      </w:r>
      <w:r w:rsidR="00E2291A" w:rsidRPr="00E04C78">
        <w:rPr>
          <w:rFonts w:ascii="Poppins" w:hAnsi="Poppins" w:cs="Poppins"/>
        </w:rPr>
        <w:t xml:space="preserve">rant </w:t>
      </w:r>
      <w:r w:rsidR="00B22D28" w:rsidRPr="00E04C78">
        <w:rPr>
          <w:rFonts w:ascii="Poppins" w:hAnsi="Poppins" w:cs="Poppins"/>
        </w:rPr>
        <w:t>c</w:t>
      </w:r>
      <w:r w:rsidR="00E2291A" w:rsidRPr="00E04C78">
        <w:rPr>
          <w:rFonts w:ascii="Poppins" w:hAnsi="Poppins" w:cs="Poppins"/>
        </w:rPr>
        <w:t>ategories</w:t>
      </w:r>
      <w:r w:rsidR="008E20BA" w:rsidRPr="00E04C78">
        <w:rPr>
          <w:rFonts w:ascii="Poppins" w:hAnsi="Poppins" w:cs="Poppins"/>
        </w:rPr>
        <w:t xml:space="preserve"> specified above.</w:t>
      </w:r>
    </w:p>
    <w:p w14:paraId="157ABFD2" w14:textId="77777777" w:rsidR="001A2251" w:rsidRPr="00E04C78" w:rsidRDefault="001A2251" w:rsidP="00213EB4">
      <w:pPr>
        <w:pStyle w:val="NoSpacing"/>
        <w:numPr>
          <w:ilvl w:val="1"/>
          <w:numId w:val="19"/>
        </w:numPr>
        <w:ind w:left="567" w:hanging="573"/>
        <w:rPr>
          <w:rFonts w:ascii="Poppins" w:hAnsi="Poppins" w:cs="Poppins"/>
          <w:bCs/>
          <w:u w:val="single"/>
        </w:rPr>
      </w:pPr>
      <w:r w:rsidRPr="00E04C78">
        <w:rPr>
          <w:rFonts w:ascii="Poppins" w:hAnsi="Poppins" w:cs="Poppins"/>
          <w:bCs/>
          <w:u w:val="single"/>
        </w:rPr>
        <w:t>Claiming Expenses</w:t>
      </w:r>
    </w:p>
    <w:p w14:paraId="157ABFD3" w14:textId="2528B9E8" w:rsidR="001A2251" w:rsidRPr="00E04C78" w:rsidRDefault="001A2251" w:rsidP="00213EB4">
      <w:pPr>
        <w:pStyle w:val="NoSpacing"/>
        <w:spacing w:after="240"/>
        <w:ind w:left="567"/>
        <w:jc w:val="both"/>
        <w:rPr>
          <w:rFonts w:ascii="Poppins" w:hAnsi="Poppins" w:cs="Poppins"/>
        </w:rPr>
      </w:pPr>
      <w:r w:rsidRPr="00E04C78">
        <w:rPr>
          <w:rFonts w:ascii="Poppins" w:hAnsi="Poppins" w:cs="Poppins"/>
        </w:rPr>
        <w:lastRenderedPageBreak/>
        <w:t xml:space="preserve">For personally incurred expenses please </w:t>
      </w:r>
      <w:r w:rsidR="008B325D" w:rsidRPr="00E04C78">
        <w:rPr>
          <w:rFonts w:ascii="Poppins" w:hAnsi="Poppins" w:cs="Poppins"/>
        </w:rPr>
        <w:t xml:space="preserve">follow the Procedure for Authorisation of Expenses and Table of Approvals on the County Volunteer Expenses Form </w:t>
      </w:r>
      <w:r w:rsidRPr="00E04C78">
        <w:rPr>
          <w:rFonts w:ascii="Poppins" w:hAnsi="Poppins" w:cs="Poppins"/>
        </w:rPr>
        <w:t>and submit with supporting receipts.  Reimbursement should be within 2 weeks from receipt of the expense claim.</w:t>
      </w:r>
    </w:p>
    <w:p w14:paraId="157ABFD4" w14:textId="5083250B" w:rsidR="001A2251" w:rsidRPr="00E04C78" w:rsidRDefault="001A2251" w:rsidP="00213EB4">
      <w:pPr>
        <w:pStyle w:val="NoSpacing"/>
        <w:spacing w:after="240"/>
        <w:ind w:left="567"/>
        <w:jc w:val="both"/>
        <w:rPr>
          <w:rFonts w:ascii="Poppins" w:hAnsi="Poppins" w:cs="Poppins"/>
        </w:rPr>
      </w:pPr>
      <w:r w:rsidRPr="00E04C78">
        <w:rPr>
          <w:rFonts w:ascii="Poppins" w:hAnsi="Poppins" w:cs="Poppins"/>
        </w:rPr>
        <w:t xml:space="preserve">For payments to third parties, requests to the </w:t>
      </w:r>
      <w:r w:rsidR="00276C38">
        <w:rPr>
          <w:rFonts w:ascii="Poppins" w:hAnsi="Poppins" w:cs="Poppins"/>
        </w:rPr>
        <w:t>Chair of Finance</w:t>
      </w:r>
      <w:r w:rsidRPr="00E04C78">
        <w:rPr>
          <w:rFonts w:ascii="Poppins" w:hAnsi="Poppins" w:cs="Poppins"/>
        </w:rPr>
        <w:t xml:space="preserve"> should be made at least 2 weeks prior to the payment date.  Supporting documentation is required to initiate the payment</w:t>
      </w:r>
    </w:p>
    <w:p w14:paraId="157ABFD6" w14:textId="77777777" w:rsidR="001A2251" w:rsidRPr="00E04C78" w:rsidRDefault="001A2251" w:rsidP="00213EB4">
      <w:pPr>
        <w:pStyle w:val="NoSpacing"/>
        <w:numPr>
          <w:ilvl w:val="1"/>
          <w:numId w:val="19"/>
        </w:numPr>
        <w:ind w:left="567" w:hanging="573"/>
        <w:rPr>
          <w:rFonts w:ascii="Poppins" w:hAnsi="Poppins" w:cs="Poppins"/>
          <w:bCs/>
          <w:u w:val="single"/>
        </w:rPr>
      </w:pPr>
      <w:r w:rsidRPr="00E04C78">
        <w:rPr>
          <w:rFonts w:ascii="Poppins" w:hAnsi="Poppins" w:cs="Poppins"/>
          <w:bCs/>
          <w:u w:val="single"/>
        </w:rPr>
        <w:t>Refunds and excesses</w:t>
      </w:r>
    </w:p>
    <w:p w14:paraId="157ABFD7" w14:textId="0D39A936" w:rsidR="001A2251" w:rsidRPr="00E04C78" w:rsidRDefault="001A2251" w:rsidP="00213EB4">
      <w:pPr>
        <w:pStyle w:val="NoSpacing"/>
        <w:spacing w:after="240"/>
        <w:ind w:left="567"/>
        <w:jc w:val="both"/>
        <w:rPr>
          <w:rFonts w:ascii="Poppins" w:hAnsi="Poppins" w:cs="Poppins"/>
        </w:rPr>
      </w:pPr>
      <w:r w:rsidRPr="00E04C78">
        <w:rPr>
          <w:rFonts w:ascii="Poppins" w:hAnsi="Poppins" w:cs="Poppins"/>
        </w:rPr>
        <w:t xml:space="preserve">As the event is not to be at the risk of County funds any surplus or excess is for the account of the participants. Accounts for the event should be agreed between the </w:t>
      </w:r>
      <w:r w:rsidR="00E134D5">
        <w:rPr>
          <w:rFonts w:ascii="Poppins" w:hAnsi="Poppins" w:cs="Poppins"/>
        </w:rPr>
        <w:t>Chair of Finance</w:t>
      </w:r>
      <w:r w:rsidRPr="00E04C78">
        <w:rPr>
          <w:rFonts w:ascii="Poppins" w:hAnsi="Poppins" w:cs="Poppins"/>
        </w:rPr>
        <w:t xml:space="preserve"> and the Leader of the </w:t>
      </w:r>
      <w:r w:rsidR="00E134D5">
        <w:rPr>
          <w:rFonts w:ascii="Poppins" w:hAnsi="Poppins" w:cs="Poppins"/>
        </w:rPr>
        <w:t>e</w:t>
      </w:r>
      <w:r w:rsidRPr="00E04C78">
        <w:rPr>
          <w:rFonts w:ascii="Poppins" w:hAnsi="Poppins" w:cs="Poppins"/>
        </w:rPr>
        <w:t xml:space="preserve">vent no later than 12 weeks following the event.  Refunds will be given after the deduction of the administration fee and excesses will be sought from the participants via the Leader of the Event to be received by </w:t>
      </w:r>
      <w:r w:rsidR="00570509">
        <w:rPr>
          <w:rFonts w:ascii="Poppins" w:hAnsi="Poppins" w:cs="Poppins"/>
        </w:rPr>
        <w:t>Chair of Finance</w:t>
      </w:r>
      <w:r w:rsidRPr="00E04C78">
        <w:rPr>
          <w:rFonts w:ascii="Poppins" w:hAnsi="Poppins" w:cs="Poppins"/>
        </w:rPr>
        <w:t xml:space="preserve"> no later than 6 weeks following the Accounts presentation.</w:t>
      </w:r>
      <w:r w:rsidR="00255A43" w:rsidRPr="00E04C78">
        <w:rPr>
          <w:rFonts w:ascii="Poppins" w:hAnsi="Poppins" w:cs="Poppins"/>
        </w:rPr>
        <w:t xml:space="preserve"> </w:t>
      </w:r>
      <w:r w:rsidRPr="00E04C78">
        <w:rPr>
          <w:rFonts w:ascii="Poppins" w:hAnsi="Poppins" w:cs="Poppins"/>
        </w:rPr>
        <w:t>Any deviation from this policy should be agreed by the Finance Committee prior to transfer of funds either into or out of the County Bank Account.</w:t>
      </w:r>
    </w:p>
    <w:p w14:paraId="157ABFD9" w14:textId="77777777" w:rsidR="00255A43" w:rsidRPr="00E04C78" w:rsidRDefault="00255A43" w:rsidP="00104C80">
      <w:pPr>
        <w:pStyle w:val="NoSpacing"/>
        <w:numPr>
          <w:ilvl w:val="0"/>
          <w:numId w:val="19"/>
        </w:numPr>
        <w:ind w:left="567" w:hanging="567"/>
        <w:rPr>
          <w:rFonts w:ascii="Poppins" w:hAnsi="Poppins" w:cs="Poppins"/>
          <w:b/>
          <w:u w:val="single"/>
        </w:rPr>
      </w:pPr>
      <w:r w:rsidRPr="00E04C78">
        <w:rPr>
          <w:rFonts w:ascii="Poppins" w:hAnsi="Poppins" w:cs="Poppins"/>
          <w:b/>
          <w:u w:val="single"/>
        </w:rPr>
        <w:t>Grants outside Girlguiding Royal Berkshire</w:t>
      </w:r>
    </w:p>
    <w:p w14:paraId="157ABFDA" w14:textId="42AB00ED" w:rsidR="00255A43" w:rsidRDefault="00255A43" w:rsidP="00213EB4">
      <w:pPr>
        <w:pStyle w:val="NoSpacing"/>
        <w:spacing w:after="240"/>
        <w:ind w:left="567"/>
        <w:jc w:val="both"/>
        <w:rPr>
          <w:rFonts w:ascii="Poppins" w:hAnsi="Poppins" w:cs="Poppins"/>
        </w:rPr>
      </w:pPr>
      <w:r w:rsidRPr="00E04C78">
        <w:rPr>
          <w:rFonts w:ascii="Poppins" w:hAnsi="Poppins" w:cs="Poppins"/>
        </w:rPr>
        <w:t xml:space="preserve">Grants are available at Region and National </w:t>
      </w:r>
      <w:proofErr w:type="gramStart"/>
      <w:r w:rsidRPr="00E04C78">
        <w:rPr>
          <w:rFonts w:ascii="Poppins" w:hAnsi="Poppins" w:cs="Poppins"/>
        </w:rPr>
        <w:t>Level,</w:t>
      </w:r>
      <w:proofErr w:type="gramEnd"/>
      <w:r w:rsidRPr="00E04C78">
        <w:rPr>
          <w:rFonts w:ascii="Poppins" w:hAnsi="Poppins" w:cs="Poppins"/>
        </w:rPr>
        <w:t xml:space="preserve"> </w:t>
      </w:r>
      <w:r w:rsidR="00C06564">
        <w:rPr>
          <w:rFonts w:ascii="Poppins" w:hAnsi="Poppins" w:cs="Poppins"/>
        </w:rPr>
        <w:t>details can be found on the appropriate</w:t>
      </w:r>
      <w:r w:rsidRPr="00E04C78">
        <w:rPr>
          <w:rFonts w:ascii="Poppins" w:hAnsi="Poppins" w:cs="Poppins"/>
        </w:rPr>
        <w:t xml:space="preserve"> website</w:t>
      </w:r>
      <w:r w:rsidR="0055138D" w:rsidRPr="00E04C78">
        <w:rPr>
          <w:rFonts w:ascii="Poppins" w:hAnsi="Poppins" w:cs="Poppins"/>
        </w:rPr>
        <w:t>.</w:t>
      </w:r>
    </w:p>
    <w:p w14:paraId="2E72A54E" w14:textId="086FB8AB" w:rsidR="00E04C78" w:rsidRPr="003C7780" w:rsidRDefault="003C7780" w:rsidP="003C7780">
      <w:pPr>
        <w:pStyle w:val="NoSpacing"/>
        <w:numPr>
          <w:ilvl w:val="0"/>
          <w:numId w:val="19"/>
        </w:numPr>
        <w:ind w:left="567" w:hanging="567"/>
        <w:rPr>
          <w:rFonts w:ascii="Poppins" w:hAnsi="Poppins" w:cs="Poppins"/>
          <w:b/>
          <w:u w:val="single"/>
        </w:rPr>
      </w:pPr>
      <w:r w:rsidRPr="003C7780">
        <w:rPr>
          <w:rFonts w:ascii="Poppins" w:hAnsi="Poppins" w:cs="Poppins"/>
          <w:b/>
          <w:u w:val="single"/>
        </w:rPr>
        <w:t>Personal Loans</w:t>
      </w:r>
    </w:p>
    <w:p w14:paraId="09FD0940" w14:textId="3881753A" w:rsidR="003C7780" w:rsidRDefault="003C7780" w:rsidP="008669FF">
      <w:pPr>
        <w:pStyle w:val="NoSpacing"/>
        <w:spacing w:after="240"/>
        <w:ind w:left="426"/>
        <w:jc w:val="both"/>
        <w:rPr>
          <w:rFonts w:ascii="Poppins" w:hAnsi="Poppins" w:cs="Poppins"/>
        </w:rPr>
      </w:pPr>
      <w:r>
        <w:rPr>
          <w:rFonts w:ascii="Poppins" w:hAnsi="Poppins" w:cs="Poppins"/>
        </w:rPr>
        <w:t xml:space="preserve">A personal loan for </w:t>
      </w:r>
      <w:r w:rsidR="00E3105F">
        <w:rPr>
          <w:rFonts w:ascii="Poppins" w:hAnsi="Poppins" w:cs="Poppins"/>
        </w:rPr>
        <w:t>attendance at Girlguiding</w:t>
      </w:r>
      <w:r>
        <w:rPr>
          <w:rFonts w:ascii="Poppins" w:hAnsi="Poppins" w:cs="Poppins"/>
        </w:rPr>
        <w:t xml:space="preserve"> events will be considered in exceptional circumstances</w:t>
      </w:r>
      <w:r w:rsidR="00E3105F">
        <w:rPr>
          <w:rFonts w:ascii="Poppins" w:hAnsi="Poppins" w:cs="Poppins"/>
        </w:rPr>
        <w:t>.  If approved</w:t>
      </w:r>
      <w:r w:rsidR="0073528E">
        <w:rPr>
          <w:rFonts w:ascii="Poppins" w:hAnsi="Poppins" w:cs="Poppins"/>
        </w:rPr>
        <w:t xml:space="preserve">, a payment plan will be agreed between the Chair of Finance and the </w:t>
      </w:r>
      <w:r w:rsidR="008669FF">
        <w:rPr>
          <w:rFonts w:ascii="Poppins" w:hAnsi="Poppins" w:cs="Poppins"/>
        </w:rPr>
        <w:t>individual.  Any default on this agreement will incur interest at the Bank of England base rate.</w:t>
      </w:r>
    </w:p>
    <w:p w14:paraId="41A40D8A" w14:textId="028FB586" w:rsidR="007764C9" w:rsidRPr="007764C9" w:rsidRDefault="007764C9" w:rsidP="007764C9">
      <w:pPr>
        <w:pStyle w:val="NoSpacing"/>
        <w:numPr>
          <w:ilvl w:val="0"/>
          <w:numId w:val="19"/>
        </w:numPr>
        <w:ind w:left="567" w:hanging="567"/>
        <w:rPr>
          <w:rFonts w:ascii="Poppins" w:hAnsi="Poppins" w:cs="Poppins"/>
          <w:b/>
          <w:u w:val="single"/>
        </w:rPr>
      </w:pPr>
      <w:r w:rsidRPr="007764C9">
        <w:rPr>
          <w:rFonts w:ascii="Poppins" w:hAnsi="Poppins" w:cs="Poppins"/>
          <w:b/>
          <w:u w:val="single"/>
        </w:rPr>
        <w:t>Subscription Non-Payment</w:t>
      </w:r>
    </w:p>
    <w:p w14:paraId="3DD3590F" w14:textId="77777777" w:rsidR="007764C9" w:rsidRDefault="007764C9" w:rsidP="00514D8B">
      <w:pPr>
        <w:pStyle w:val="NoSpacing"/>
        <w:spacing w:after="240"/>
        <w:ind w:left="567"/>
        <w:rPr>
          <w:rFonts w:ascii="Poppins" w:hAnsi="Poppins" w:cs="Poppins"/>
        </w:rPr>
      </w:pPr>
    </w:p>
    <w:p w14:paraId="2749260F" w14:textId="77777777" w:rsidR="007764C9" w:rsidRDefault="007764C9" w:rsidP="00514D8B">
      <w:pPr>
        <w:pStyle w:val="NoSpacing"/>
        <w:spacing w:after="240"/>
        <w:ind w:left="567"/>
        <w:rPr>
          <w:rFonts w:ascii="Poppins" w:hAnsi="Poppins" w:cs="Poppins"/>
        </w:rPr>
      </w:pPr>
    </w:p>
    <w:p w14:paraId="5C490749" w14:textId="77777777" w:rsidR="007764C9" w:rsidRDefault="007764C9" w:rsidP="00514D8B">
      <w:pPr>
        <w:pStyle w:val="NoSpacing"/>
        <w:spacing w:after="240"/>
        <w:ind w:left="567"/>
        <w:rPr>
          <w:rFonts w:ascii="Poppins" w:hAnsi="Poppins" w:cs="Poppins"/>
        </w:rPr>
      </w:pPr>
    </w:p>
    <w:p w14:paraId="4AEFE5D1" w14:textId="3C45C951" w:rsidR="00E04C78" w:rsidRPr="00E04C78" w:rsidRDefault="00E04C78" w:rsidP="00514D8B">
      <w:pPr>
        <w:pStyle w:val="NoSpacing"/>
        <w:spacing w:after="240"/>
        <w:ind w:left="567"/>
        <w:rPr>
          <w:rFonts w:ascii="Poppins" w:hAnsi="Poppins" w:cs="Poppins"/>
        </w:rPr>
      </w:pPr>
      <w:r>
        <w:rPr>
          <w:rFonts w:ascii="Poppins" w:hAnsi="Poppins" w:cs="Poppins"/>
        </w:rPr>
        <w:t>Approved by the County Trustee</w:t>
      </w:r>
      <w:r w:rsidR="00B00953">
        <w:rPr>
          <w:rFonts w:ascii="Poppins" w:hAnsi="Poppins" w:cs="Poppins"/>
        </w:rPr>
        <w:t xml:space="preserve"> Board </w:t>
      </w:r>
    </w:p>
    <w:sectPr w:rsidR="00E04C78" w:rsidRPr="00E04C78" w:rsidSect="00217659">
      <w:pgSz w:w="11906" w:h="16838"/>
      <w:pgMar w:top="1440"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07CA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5776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A809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0F45F7"/>
    <w:multiLevelType w:val="hybridMultilevel"/>
    <w:tmpl w:val="956E4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216A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336C96"/>
    <w:multiLevelType w:val="hybridMultilevel"/>
    <w:tmpl w:val="9FB2E272"/>
    <w:lvl w:ilvl="0" w:tplc="A8F4355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3D6548"/>
    <w:multiLevelType w:val="hybridMultilevel"/>
    <w:tmpl w:val="2BA6F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B55213"/>
    <w:multiLevelType w:val="hybridMultilevel"/>
    <w:tmpl w:val="C944C420"/>
    <w:lvl w:ilvl="0" w:tplc="FFFFFFFF">
      <w:start w:val="1"/>
      <w:numFmt w:val="bullet"/>
      <w:lvlText w:val=""/>
      <w:lvlJc w:val="left"/>
      <w:pPr>
        <w:ind w:left="720" w:hanging="360"/>
      </w:pPr>
      <w:rPr>
        <w:rFonts w:ascii="Symbol" w:hAnsi="Symbol" w:hint="default"/>
      </w:rPr>
    </w:lvl>
    <w:lvl w:ilvl="1" w:tplc="64243A32">
      <w:start w:val="1"/>
      <w:numFmt w:val="bullet"/>
      <w:lvlText w:val="•"/>
      <w:lvlJc w:val="left"/>
      <w:pPr>
        <w:ind w:left="1440" w:hanging="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EA360FA"/>
    <w:multiLevelType w:val="hybridMultilevel"/>
    <w:tmpl w:val="19CE7CFA"/>
    <w:lvl w:ilvl="0" w:tplc="B1C4532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706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860381"/>
    <w:multiLevelType w:val="hybridMultilevel"/>
    <w:tmpl w:val="57D4D870"/>
    <w:lvl w:ilvl="0" w:tplc="6E8C5D8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0D52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C713CA"/>
    <w:multiLevelType w:val="hybridMultilevel"/>
    <w:tmpl w:val="D1401B0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49FB724B"/>
    <w:multiLevelType w:val="hybridMultilevel"/>
    <w:tmpl w:val="E926F8B4"/>
    <w:lvl w:ilvl="0" w:tplc="D080795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C6546B"/>
    <w:multiLevelType w:val="hybridMultilevel"/>
    <w:tmpl w:val="6100A8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925B8F"/>
    <w:multiLevelType w:val="hybridMultilevel"/>
    <w:tmpl w:val="7396BB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CF51D5"/>
    <w:multiLevelType w:val="hybridMultilevel"/>
    <w:tmpl w:val="3014FA12"/>
    <w:lvl w:ilvl="0" w:tplc="64243A32">
      <w:start w:val="1"/>
      <w:numFmt w:val="bullet"/>
      <w:lvlText w:val="•"/>
      <w:lvlJc w:val="left"/>
      <w:pPr>
        <w:ind w:left="1080" w:hanging="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D607A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5320320"/>
    <w:multiLevelType w:val="hybridMultilevel"/>
    <w:tmpl w:val="37E49080"/>
    <w:lvl w:ilvl="0" w:tplc="D5243C2E">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9FF2284"/>
    <w:multiLevelType w:val="hybridMultilevel"/>
    <w:tmpl w:val="71AEC3AC"/>
    <w:lvl w:ilvl="0" w:tplc="8B141E3E">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D5F142A"/>
    <w:multiLevelType w:val="hybridMultilevel"/>
    <w:tmpl w:val="A8C2B480"/>
    <w:lvl w:ilvl="0" w:tplc="3BE2C51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085684">
    <w:abstractNumId w:val="6"/>
  </w:num>
  <w:num w:numId="2" w16cid:durableId="634408793">
    <w:abstractNumId w:val="13"/>
  </w:num>
  <w:num w:numId="3" w16cid:durableId="1274509976">
    <w:abstractNumId w:val="20"/>
  </w:num>
  <w:num w:numId="4" w16cid:durableId="339698434">
    <w:abstractNumId w:val="10"/>
  </w:num>
  <w:num w:numId="5" w16cid:durableId="1170944302">
    <w:abstractNumId w:val="5"/>
  </w:num>
  <w:num w:numId="6" w16cid:durableId="92634859">
    <w:abstractNumId w:val="18"/>
  </w:num>
  <w:num w:numId="7" w16cid:durableId="1347295460">
    <w:abstractNumId w:val="8"/>
  </w:num>
  <w:num w:numId="8" w16cid:durableId="819929064">
    <w:abstractNumId w:val="19"/>
  </w:num>
  <w:num w:numId="9" w16cid:durableId="1906916579">
    <w:abstractNumId w:val="3"/>
  </w:num>
  <w:num w:numId="10" w16cid:durableId="1814250078">
    <w:abstractNumId w:val="15"/>
  </w:num>
  <w:num w:numId="11" w16cid:durableId="1586264784">
    <w:abstractNumId w:val="14"/>
  </w:num>
  <w:num w:numId="12" w16cid:durableId="1870140691">
    <w:abstractNumId w:val="11"/>
  </w:num>
  <w:num w:numId="13" w16cid:durableId="1846746921">
    <w:abstractNumId w:val="4"/>
  </w:num>
  <w:num w:numId="14" w16cid:durableId="1896424322">
    <w:abstractNumId w:val="7"/>
  </w:num>
  <w:num w:numId="15" w16cid:durableId="1419323020">
    <w:abstractNumId w:val="2"/>
  </w:num>
  <w:num w:numId="16" w16cid:durableId="1258831129">
    <w:abstractNumId w:val="9"/>
  </w:num>
  <w:num w:numId="17" w16cid:durableId="1962570462">
    <w:abstractNumId w:val="1"/>
  </w:num>
  <w:num w:numId="18" w16cid:durableId="2022463510">
    <w:abstractNumId w:val="0"/>
  </w:num>
  <w:num w:numId="19" w16cid:durableId="898781261">
    <w:abstractNumId w:val="17"/>
  </w:num>
  <w:num w:numId="20" w16cid:durableId="1001740993">
    <w:abstractNumId w:val="16"/>
  </w:num>
  <w:num w:numId="21" w16cid:durableId="10524661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582E"/>
    <w:rsid w:val="00087E81"/>
    <w:rsid w:val="000A6E27"/>
    <w:rsid w:val="000B3B5A"/>
    <w:rsid w:val="000E2C1D"/>
    <w:rsid w:val="000E3808"/>
    <w:rsid w:val="000F2F0B"/>
    <w:rsid w:val="00104C80"/>
    <w:rsid w:val="001829AE"/>
    <w:rsid w:val="0019207C"/>
    <w:rsid w:val="0019582E"/>
    <w:rsid w:val="00195F8A"/>
    <w:rsid w:val="001A2251"/>
    <w:rsid w:val="001C4834"/>
    <w:rsid w:val="0020018A"/>
    <w:rsid w:val="00213EB4"/>
    <w:rsid w:val="00217659"/>
    <w:rsid w:val="00230082"/>
    <w:rsid w:val="00255A43"/>
    <w:rsid w:val="00276C38"/>
    <w:rsid w:val="002C1A8D"/>
    <w:rsid w:val="002C7036"/>
    <w:rsid w:val="00360AE1"/>
    <w:rsid w:val="00365157"/>
    <w:rsid w:val="003838A7"/>
    <w:rsid w:val="003A3808"/>
    <w:rsid w:val="003C7780"/>
    <w:rsid w:val="003D005F"/>
    <w:rsid w:val="003E3D80"/>
    <w:rsid w:val="00400192"/>
    <w:rsid w:val="004019BF"/>
    <w:rsid w:val="004078E0"/>
    <w:rsid w:val="00412505"/>
    <w:rsid w:val="00412D97"/>
    <w:rsid w:val="00442285"/>
    <w:rsid w:val="00457600"/>
    <w:rsid w:val="00486AD7"/>
    <w:rsid w:val="00487002"/>
    <w:rsid w:val="004C3413"/>
    <w:rsid w:val="004D74EF"/>
    <w:rsid w:val="004E5764"/>
    <w:rsid w:val="005025F0"/>
    <w:rsid w:val="00505CA9"/>
    <w:rsid w:val="00507783"/>
    <w:rsid w:val="00514D8B"/>
    <w:rsid w:val="00517BFE"/>
    <w:rsid w:val="0055138D"/>
    <w:rsid w:val="00560589"/>
    <w:rsid w:val="00562968"/>
    <w:rsid w:val="00570509"/>
    <w:rsid w:val="0058482E"/>
    <w:rsid w:val="00585322"/>
    <w:rsid w:val="00596C20"/>
    <w:rsid w:val="005B0944"/>
    <w:rsid w:val="005B382B"/>
    <w:rsid w:val="00632C77"/>
    <w:rsid w:val="00654E65"/>
    <w:rsid w:val="00665AF5"/>
    <w:rsid w:val="0069092E"/>
    <w:rsid w:val="006B662A"/>
    <w:rsid w:val="006E42FE"/>
    <w:rsid w:val="006F02D4"/>
    <w:rsid w:val="006F14E1"/>
    <w:rsid w:val="00707BD7"/>
    <w:rsid w:val="00721419"/>
    <w:rsid w:val="007244C8"/>
    <w:rsid w:val="0073394B"/>
    <w:rsid w:val="0073528E"/>
    <w:rsid w:val="0074230A"/>
    <w:rsid w:val="00747EB7"/>
    <w:rsid w:val="00751FBC"/>
    <w:rsid w:val="007764C9"/>
    <w:rsid w:val="00786952"/>
    <w:rsid w:val="007953E0"/>
    <w:rsid w:val="007B714C"/>
    <w:rsid w:val="007F08A3"/>
    <w:rsid w:val="008146C3"/>
    <w:rsid w:val="00815EB1"/>
    <w:rsid w:val="008541D1"/>
    <w:rsid w:val="00865DD8"/>
    <w:rsid w:val="008669FF"/>
    <w:rsid w:val="00877C1F"/>
    <w:rsid w:val="008B325D"/>
    <w:rsid w:val="008B5B31"/>
    <w:rsid w:val="008C1CF9"/>
    <w:rsid w:val="008E20BA"/>
    <w:rsid w:val="008F738C"/>
    <w:rsid w:val="00916403"/>
    <w:rsid w:val="00936106"/>
    <w:rsid w:val="00943818"/>
    <w:rsid w:val="00955EBE"/>
    <w:rsid w:val="009B0B39"/>
    <w:rsid w:val="009C7638"/>
    <w:rsid w:val="00A4094A"/>
    <w:rsid w:val="00A50B56"/>
    <w:rsid w:val="00A62674"/>
    <w:rsid w:val="00AA12F9"/>
    <w:rsid w:val="00AE105C"/>
    <w:rsid w:val="00B00953"/>
    <w:rsid w:val="00B00BE5"/>
    <w:rsid w:val="00B12A36"/>
    <w:rsid w:val="00B22D28"/>
    <w:rsid w:val="00B40A20"/>
    <w:rsid w:val="00B4289D"/>
    <w:rsid w:val="00B51A15"/>
    <w:rsid w:val="00B63407"/>
    <w:rsid w:val="00B73D6B"/>
    <w:rsid w:val="00B87173"/>
    <w:rsid w:val="00BA3845"/>
    <w:rsid w:val="00BB39BB"/>
    <w:rsid w:val="00BD5B92"/>
    <w:rsid w:val="00BF50CC"/>
    <w:rsid w:val="00C06564"/>
    <w:rsid w:val="00C15FEE"/>
    <w:rsid w:val="00C2352F"/>
    <w:rsid w:val="00C34176"/>
    <w:rsid w:val="00C401C5"/>
    <w:rsid w:val="00C830CB"/>
    <w:rsid w:val="00C97B50"/>
    <w:rsid w:val="00CB66B7"/>
    <w:rsid w:val="00CE3DC8"/>
    <w:rsid w:val="00CE4457"/>
    <w:rsid w:val="00CE77CB"/>
    <w:rsid w:val="00D1023B"/>
    <w:rsid w:val="00D34F1A"/>
    <w:rsid w:val="00D35955"/>
    <w:rsid w:val="00D37F23"/>
    <w:rsid w:val="00D46D16"/>
    <w:rsid w:val="00D51E28"/>
    <w:rsid w:val="00D67A32"/>
    <w:rsid w:val="00D877E2"/>
    <w:rsid w:val="00D97935"/>
    <w:rsid w:val="00DA253D"/>
    <w:rsid w:val="00DB56F3"/>
    <w:rsid w:val="00E04C78"/>
    <w:rsid w:val="00E134D5"/>
    <w:rsid w:val="00E2291A"/>
    <w:rsid w:val="00E3105F"/>
    <w:rsid w:val="00E628DD"/>
    <w:rsid w:val="00EB0D76"/>
    <w:rsid w:val="00EB7BA0"/>
    <w:rsid w:val="00ED097D"/>
    <w:rsid w:val="00EF5E4F"/>
    <w:rsid w:val="00F222A1"/>
    <w:rsid w:val="00F31E41"/>
    <w:rsid w:val="00F34E54"/>
    <w:rsid w:val="00F63424"/>
    <w:rsid w:val="00F868AE"/>
    <w:rsid w:val="00FE4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ABFA8"/>
  <w15:docId w15:val="{7B08AD7B-6B02-44D5-ACF2-BC7C97A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582E"/>
    <w:pPr>
      <w:spacing w:after="0" w:line="240" w:lineRule="auto"/>
    </w:pPr>
  </w:style>
  <w:style w:type="paragraph" w:styleId="BalloonText">
    <w:name w:val="Balloon Text"/>
    <w:basedOn w:val="Normal"/>
    <w:link w:val="BalloonTextChar"/>
    <w:uiPriority w:val="99"/>
    <w:semiHidden/>
    <w:unhideWhenUsed/>
    <w:rsid w:val="008E2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0BA"/>
    <w:rPr>
      <w:rFonts w:ascii="Tahoma" w:hAnsi="Tahoma" w:cs="Tahoma"/>
      <w:sz w:val="16"/>
      <w:szCs w:val="16"/>
    </w:rPr>
  </w:style>
  <w:style w:type="character" w:styleId="Hyperlink">
    <w:name w:val="Hyperlink"/>
    <w:basedOn w:val="DefaultParagraphFont"/>
    <w:uiPriority w:val="99"/>
    <w:unhideWhenUsed/>
    <w:rsid w:val="00E628DD"/>
    <w:rPr>
      <w:color w:val="0000FF" w:themeColor="hyperlink"/>
      <w:u w:val="single"/>
    </w:rPr>
  </w:style>
  <w:style w:type="character" w:styleId="UnresolvedMention">
    <w:name w:val="Unresolved Mention"/>
    <w:basedOn w:val="DefaultParagraphFont"/>
    <w:uiPriority w:val="99"/>
    <w:semiHidden/>
    <w:unhideWhenUsed/>
    <w:rsid w:val="00E628DD"/>
    <w:rPr>
      <w:color w:val="605E5C"/>
      <w:shd w:val="clear" w:color="auto" w:fill="E1DFDD"/>
    </w:rPr>
  </w:style>
  <w:style w:type="paragraph" w:styleId="ListParagraph">
    <w:name w:val="List Paragraph"/>
    <w:basedOn w:val="Normal"/>
    <w:uiPriority w:val="34"/>
    <w:qFormat/>
    <w:rsid w:val="00DB56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irlguiding.org.uk/information-for-volunteers/policies/finance-polic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dc:creator>
  <cp:lastModifiedBy>Jane Yorke</cp:lastModifiedBy>
  <cp:revision>57</cp:revision>
  <cp:lastPrinted>2016-10-08T16:44:00Z</cp:lastPrinted>
  <dcterms:created xsi:type="dcterms:W3CDTF">2024-12-07T19:39:00Z</dcterms:created>
  <dcterms:modified xsi:type="dcterms:W3CDTF">2024-12-07T20:46:00Z</dcterms:modified>
</cp:coreProperties>
</file>